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14" w:rsidRDefault="00474714" w:rsidP="005948C3">
      <w:pPr>
        <w:jc w:val="center"/>
        <w:rPr>
          <w:rFonts w:ascii="inherit" w:eastAsia="Times New Roman" w:hAnsi="inherit" w:cs="Times New Roman"/>
          <w:b/>
          <w:bCs/>
          <w:color w:val="1E72BD"/>
          <w:kern w:val="36"/>
          <w:sz w:val="60"/>
          <w:szCs w:val="60"/>
          <w:lang w:eastAsia="en-GB"/>
        </w:rPr>
      </w:pPr>
      <w:r>
        <w:rPr>
          <w:noProof/>
        </w:rPr>
        <w:drawing>
          <wp:anchor distT="0" distB="0" distL="114300" distR="114300" simplePos="0" relativeHeight="251659264" behindDoc="0" locked="0" layoutInCell="1" hidden="0" allowOverlap="1" wp14:anchorId="543E4CA1" wp14:editId="750E901B">
            <wp:simplePos x="0" y="0"/>
            <wp:positionH relativeFrom="margin">
              <wp:align>center</wp:align>
            </wp:positionH>
            <wp:positionV relativeFrom="paragraph">
              <wp:posOffset>0</wp:posOffset>
            </wp:positionV>
            <wp:extent cx="7115175" cy="2000250"/>
            <wp:effectExtent l="0" t="0" r="9525" b="0"/>
            <wp:wrapSquare wrapText="bothSides" distT="0" distB="0" distL="114300" distR="11430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115175" cy="2000250"/>
                    </a:xfrm>
                    <a:prstGeom prst="rect">
                      <a:avLst/>
                    </a:prstGeom>
                    <a:ln/>
                  </pic:spPr>
                </pic:pic>
              </a:graphicData>
            </a:graphic>
          </wp:anchor>
        </w:drawing>
      </w:r>
      <w:r w:rsidRPr="00474714">
        <w:rPr>
          <w:rFonts w:ascii="inherit" w:eastAsia="Times New Roman" w:hAnsi="inherit" w:cs="Times New Roman"/>
          <w:b/>
          <w:bCs/>
          <w:color w:val="1E72BD"/>
          <w:kern w:val="36"/>
          <w:sz w:val="60"/>
          <w:szCs w:val="60"/>
          <w:lang w:eastAsia="en-GB"/>
        </w:rPr>
        <w:t>Enrolment 2021/22</w:t>
      </w:r>
    </w:p>
    <w:p w:rsidR="005948C3" w:rsidRPr="00474714" w:rsidRDefault="005948C3" w:rsidP="005948C3">
      <w:pPr>
        <w:jc w:val="center"/>
      </w:pPr>
    </w:p>
    <w:p w:rsidR="00474714" w:rsidRPr="00474714" w:rsidRDefault="00474714" w:rsidP="00474714">
      <w:pPr>
        <w:shd w:val="clear" w:color="auto" w:fill="FFFFFF"/>
        <w:spacing w:after="36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We would like to draw your attention to the following Annual Admissions Notice for the 2021/22 school year.</w:t>
      </w:r>
    </w:p>
    <w:p w:rsidR="00474714" w:rsidRPr="005948C3" w:rsidRDefault="00474714" w:rsidP="00474714">
      <w:pPr>
        <w:shd w:val="clear" w:color="auto" w:fill="FFFFFF"/>
        <w:spacing w:after="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Our Admissions Policy is available here:</w:t>
      </w:r>
      <w:r w:rsidRPr="005948C3">
        <w:rPr>
          <w:rFonts w:ascii="Arial" w:eastAsia="Times New Roman" w:hAnsi="Arial" w:cs="Arial"/>
          <w:color w:val="3A3A3A"/>
          <w:sz w:val="26"/>
          <w:szCs w:val="26"/>
          <w:lang w:eastAsia="en-GB"/>
        </w:rPr>
        <w:t xml:space="preserve"> </w:t>
      </w:r>
      <w:hyperlink r:id="rId5" w:history="1">
        <w:r w:rsidRPr="005948C3">
          <w:rPr>
            <w:rStyle w:val="Hyperlink"/>
            <w:rFonts w:ascii="Arial" w:eastAsia="Times New Roman" w:hAnsi="Arial" w:cs="Arial"/>
            <w:sz w:val="26"/>
            <w:szCs w:val="26"/>
            <w:lang w:eastAsia="en-GB"/>
          </w:rPr>
          <w:t>https://www.scartleigh.com/school-policies</w:t>
        </w:r>
      </w:hyperlink>
    </w:p>
    <w:p w:rsidR="00474714" w:rsidRPr="00474714" w:rsidRDefault="00474714" w:rsidP="00474714">
      <w:pPr>
        <w:shd w:val="clear" w:color="auto" w:fill="FFFFFF"/>
        <w:spacing w:after="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 </w:t>
      </w:r>
      <w:r w:rsidRPr="005948C3">
        <w:rPr>
          <w:rFonts w:ascii="Arial" w:eastAsia="Times New Roman" w:hAnsi="Arial" w:cs="Arial"/>
          <w:color w:val="3A3A3A"/>
          <w:sz w:val="26"/>
          <w:szCs w:val="26"/>
          <w:lang w:eastAsia="en-GB"/>
        </w:rPr>
        <w:t xml:space="preserve"> </w:t>
      </w:r>
    </w:p>
    <w:p w:rsidR="00474714" w:rsidRPr="00474714" w:rsidRDefault="00474714" w:rsidP="00474714">
      <w:pPr>
        <w:shd w:val="clear" w:color="auto" w:fill="FFFFFF"/>
        <w:spacing w:after="36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A copy of the enrolment form can be accessed here from the 19th of October, 2020.</w:t>
      </w:r>
    </w:p>
    <w:p w:rsidR="00474714" w:rsidRPr="00474714" w:rsidRDefault="00474714" w:rsidP="00474714">
      <w:pPr>
        <w:shd w:val="clear" w:color="auto" w:fill="FFFFFF"/>
        <w:spacing w:after="300" w:line="288" w:lineRule="atLeast"/>
        <w:outlineLvl w:val="2"/>
        <w:rPr>
          <w:rFonts w:ascii="Arial" w:eastAsia="Times New Roman" w:hAnsi="Arial" w:cs="Arial"/>
          <w:b/>
          <w:bCs/>
          <w:color w:val="3A3A3A"/>
          <w:sz w:val="27"/>
          <w:szCs w:val="27"/>
          <w:lang w:eastAsia="en-GB"/>
        </w:rPr>
      </w:pPr>
      <w:r w:rsidRPr="00474714">
        <w:rPr>
          <w:rFonts w:ascii="Arial" w:eastAsia="Times New Roman" w:hAnsi="Arial" w:cs="Arial"/>
          <w:b/>
          <w:bCs/>
          <w:color w:val="3A3A3A"/>
          <w:sz w:val="27"/>
          <w:szCs w:val="27"/>
          <w:lang w:eastAsia="en-GB"/>
        </w:rPr>
        <w:t>Part 1: Admissions to the 2021/22 School Year.</w:t>
      </w:r>
    </w:p>
    <w:p w:rsidR="00474714" w:rsidRDefault="00474714" w:rsidP="00474714">
      <w:pPr>
        <w:shd w:val="clear" w:color="auto" w:fill="FFFFFF"/>
        <w:spacing w:after="0" w:line="240" w:lineRule="auto"/>
        <w:rPr>
          <w:rFonts w:ascii="Arial" w:eastAsia="Times New Roman" w:hAnsi="Arial" w:cs="Arial"/>
          <w:b/>
          <w:bCs/>
          <w:color w:val="3A3A3A"/>
          <w:sz w:val="26"/>
          <w:szCs w:val="26"/>
          <w:bdr w:val="none" w:sz="0" w:space="0" w:color="auto" w:frame="1"/>
          <w:lang w:eastAsia="en-GB"/>
        </w:rPr>
      </w:pPr>
      <w:r w:rsidRPr="00474714">
        <w:rPr>
          <w:rFonts w:ascii="Arial" w:eastAsia="Times New Roman" w:hAnsi="Arial" w:cs="Arial"/>
          <w:color w:val="3A3A3A"/>
          <w:sz w:val="26"/>
          <w:szCs w:val="26"/>
          <w:lang w:eastAsia="en-GB"/>
        </w:rPr>
        <w:t xml:space="preserve">Application and Decision dates for admission to </w:t>
      </w:r>
      <w:proofErr w:type="spellStart"/>
      <w:r w:rsidRPr="005948C3">
        <w:rPr>
          <w:rFonts w:ascii="Arial" w:eastAsia="Times New Roman" w:hAnsi="Arial" w:cs="Arial"/>
          <w:color w:val="3A3A3A"/>
          <w:sz w:val="26"/>
          <w:szCs w:val="26"/>
          <w:lang w:eastAsia="en-GB"/>
        </w:rPr>
        <w:t>Scartleigh</w:t>
      </w:r>
      <w:proofErr w:type="spellEnd"/>
      <w:r w:rsidRPr="005948C3">
        <w:rPr>
          <w:rFonts w:ascii="Arial" w:eastAsia="Times New Roman" w:hAnsi="Arial" w:cs="Arial"/>
          <w:color w:val="3A3A3A"/>
          <w:sz w:val="26"/>
          <w:szCs w:val="26"/>
          <w:lang w:eastAsia="en-GB"/>
        </w:rPr>
        <w:t xml:space="preserve"> </w:t>
      </w:r>
      <w:r w:rsidRPr="00474714">
        <w:rPr>
          <w:rFonts w:ascii="Arial" w:eastAsia="Times New Roman" w:hAnsi="Arial" w:cs="Arial"/>
          <w:color w:val="3A3A3A"/>
          <w:sz w:val="26"/>
          <w:szCs w:val="26"/>
          <w:lang w:eastAsia="en-GB"/>
        </w:rPr>
        <w:t>N</w:t>
      </w:r>
      <w:r w:rsidRPr="005948C3">
        <w:rPr>
          <w:rFonts w:ascii="Arial" w:eastAsia="Times New Roman" w:hAnsi="Arial" w:cs="Arial"/>
          <w:color w:val="3A3A3A"/>
          <w:sz w:val="26"/>
          <w:szCs w:val="26"/>
          <w:lang w:eastAsia="en-GB"/>
        </w:rPr>
        <w:t xml:space="preserve">ational </w:t>
      </w:r>
      <w:r w:rsidRPr="00474714">
        <w:rPr>
          <w:rFonts w:ascii="Arial" w:eastAsia="Times New Roman" w:hAnsi="Arial" w:cs="Arial"/>
          <w:color w:val="3A3A3A"/>
          <w:sz w:val="26"/>
          <w:szCs w:val="26"/>
          <w:lang w:eastAsia="en-GB"/>
        </w:rPr>
        <w:t>S</w:t>
      </w:r>
      <w:r w:rsidRPr="005948C3">
        <w:rPr>
          <w:rFonts w:ascii="Arial" w:eastAsia="Times New Roman" w:hAnsi="Arial" w:cs="Arial"/>
          <w:color w:val="3A3A3A"/>
          <w:sz w:val="26"/>
          <w:szCs w:val="26"/>
          <w:lang w:eastAsia="en-GB"/>
        </w:rPr>
        <w:t>chool</w:t>
      </w:r>
      <w:r w:rsidRPr="00474714">
        <w:rPr>
          <w:rFonts w:ascii="Arial" w:eastAsia="Times New Roman" w:hAnsi="Arial" w:cs="Arial"/>
          <w:color w:val="3A3A3A"/>
          <w:sz w:val="26"/>
          <w:szCs w:val="26"/>
          <w:lang w:eastAsia="en-GB"/>
        </w:rPr>
        <w:t xml:space="preserve"> 2021/22.</w:t>
      </w:r>
      <w:r w:rsidRPr="00474714">
        <w:rPr>
          <w:rFonts w:ascii="Arial" w:eastAsia="Times New Roman" w:hAnsi="Arial" w:cs="Arial"/>
          <w:color w:val="3A3A3A"/>
          <w:sz w:val="26"/>
          <w:szCs w:val="26"/>
          <w:lang w:eastAsia="en-GB"/>
        </w:rPr>
        <w:br/>
      </w:r>
      <w:r w:rsidRPr="005948C3">
        <w:rPr>
          <w:rFonts w:ascii="Arial" w:eastAsia="Times New Roman" w:hAnsi="Arial" w:cs="Arial"/>
          <w:b/>
          <w:bCs/>
          <w:color w:val="3A3A3A"/>
          <w:sz w:val="26"/>
          <w:szCs w:val="26"/>
          <w:bdr w:val="none" w:sz="0" w:space="0" w:color="auto" w:frame="1"/>
          <w:lang w:eastAsia="en-GB"/>
        </w:rPr>
        <w:t>The following are the dates applicable for admission to Junior Infants</w:t>
      </w:r>
    </w:p>
    <w:p w:rsidR="005948C3" w:rsidRPr="005948C3" w:rsidRDefault="005948C3" w:rsidP="00474714">
      <w:pPr>
        <w:shd w:val="clear" w:color="auto" w:fill="FFFFFF"/>
        <w:spacing w:after="0" w:line="240" w:lineRule="auto"/>
        <w:rPr>
          <w:rFonts w:ascii="Arial" w:eastAsia="Times New Roman" w:hAnsi="Arial" w:cs="Arial"/>
          <w:b/>
          <w:bCs/>
          <w:color w:val="3A3A3A"/>
          <w:sz w:val="26"/>
          <w:szCs w:val="26"/>
          <w:bdr w:val="none" w:sz="0" w:space="0" w:color="auto" w:frame="1"/>
          <w:lang w:eastAsia="en-GB"/>
        </w:rPr>
      </w:pPr>
    </w:p>
    <w:tbl>
      <w:tblPr>
        <w:tblStyle w:val="TableGrid"/>
        <w:tblW w:w="9776" w:type="dxa"/>
        <w:tblLook w:val="04A0" w:firstRow="1" w:lastRow="0" w:firstColumn="1" w:lastColumn="0" w:noHBand="0" w:noVBand="1"/>
      </w:tblPr>
      <w:tblGrid>
        <w:gridCol w:w="562"/>
        <w:gridCol w:w="6379"/>
        <w:gridCol w:w="2835"/>
      </w:tblGrid>
      <w:tr w:rsidR="00474714" w:rsidRPr="005948C3" w:rsidTr="00474714">
        <w:tc>
          <w:tcPr>
            <w:tcW w:w="562" w:type="dxa"/>
          </w:tcPr>
          <w:p w:rsidR="00474714" w:rsidRPr="005948C3" w:rsidRDefault="00474714" w:rsidP="00474714">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1.</w:t>
            </w:r>
          </w:p>
        </w:tc>
        <w:tc>
          <w:tcPr>
            <w:tcW w:w="6379" w:type="dxa"/>
          </w:tcPr>
          <w:p w:rsidR="00474714" w:rsidRPr="005948C3" w:rsidRDefault="00474714" w:rsidP="00474714">
            <w:pPr>
              <w:rPr>
                <w:rFonts w:ascii="Arial" w:eastAsia="Times New Roman" w:hAnsi="Arial" w:cs="Arial"/>
                <w:color w:val="3A3A3A"/>
                <w:sz w:val="26"/>
                <w:szCs w:val="26"/>
                <w:lang w:eastAsia="en-GB"/>
              </w:rPr>
            </w:pPr>
            <w:r w:rsidRPr="00474714">
              <w:rPr>
                <w:rFonts w:ascii="Arial" w:eastAsia="Times New Roman" w:hAnsi="Arial" w:cs="Arial"/>
                <w:sz w:val="24"/>
                <w:szCs w:val="24"/>
                <w:lang w:eastAsia="en-GB"/>
              </w:rPr>
              <w:t>The school shall commence accepting applications for admission on</w:t>
            </w:r>
          </w:p>
        </w:tc>
        <w:tc>
          <w:tcPr>
            <w:tcW w:w="2835" w:type="dxa"/>
          </w:tcPr>
          <w:p w:rsidR="00474714" w:rsidRPr="006B5715" w:rsidRDefault="00474714" w:rsidP="00474714">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Monday, 19</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October, 2020</w:t>
            </w:r>
          </w:p>
        </w:tc>
      </w:tr>
      <w:tr w:rsidR="00474714" w:rsidRPr="005948C3" w:rsidTr="00474714">
        <w:tc>
          <w:tcPr>
            <w:tcW w:w="562" w:type="dxa"/>
          </w:tcPr>
          <w:p w:rsidR="00474714" w:rsidRPr="005948C3" w:rsidRDefault="00474714" w:rsidP="00474714">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2.</w:t>
            </w:r>
          </w:p>
        </w:tc>
        <w:tc>
          <w:tcPr>
            <w:tcW w:w="6379" w:type="dxa"/>
          </w:tcPr>
          <w:p w:rsidR="00474714" w:rsidRPr="005948C3" w:rsidRDefault="00474714" w:rsidP="00474714">
            <w:pPr>
              <w:rPr>
                <w:rFonts w:ascii="Arial" w:eastAsia="Times New Roman" w:hAnsi="Arial" w:cs="Arial"/>
                <w:sz w:val="24"/>
                <w:szCs w:val="24"/>
                <w:lang w:eastAsia="en-GB"/>
              </w:rPr>
            </w:pPr>
            <w:r w:rsidRPr="005948C3">
              <w:rPr>
                <w:rFonts w:ascii="Arial" w:eastAsia="Times New Roman" w:hAnsi="Arial" w:cs="Arial"/>
                <w:sz w:val="24"/>
                <w:szCs w:val="24"/>
                <w:lang w:eastAsia="en-GB"/>
              </w:rPr>
              <w:t>The school shall cease accepting applications on</w:t>
            </w:r>
          </w:p>
        </w:tc>
        <w:tc>
          <w:tcPr>
            <w:tcW w:w="2835" w:type="dxa"/>
          </w:tcPr>
          <w:p w:rsidR="00474714" w:rsidRPr="006B5715" w:rsidRDefault="00474714" w:rsidP="00474714">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13</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November, 2020</w:t>
            </w:r>
          </w:p>
        </w:tc>
      </w:tr>
      <w:tr w:rsidR="00474714" w:rsidRPr="005948C3" w:rsidTr="00474714">
        <w:tc>
          <w:tcPr>
            <w:tcW w:w="562" w:type="dxa"/>
          </w:tcPr>
          <w:p w:rsidR="00474714" w:rsidRPr="005948C3" w:rsidRDefault="00474714" w:rsidP="00474714">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 xml:space="preserve">3. </w:t>
            </w:r>
          </w:p>
        </w:tc>
        <w:tc>
          <w:tcPr>
            <w:tcW w:w="6379" w:type="dxa"/>
          </w:tcPr>
          <w:p w:rsidR="00474714" w:rsidRPr="005948C3" w:rsidRDefault="00474714" w:rsidP="00474714">
            <w:pPr>
              <w:rPr>
                <w:rFonts w:ascii="Arial" w:eastAsia="Times New Roman" w:hAnsi="Arial" w:cs="Arial"/>
                <w:sz w:val="24"/>
                <w:szCs w:val="24"/>
                <w:lang w:eastAsia="en-GB"/>
              </w:rPr>
            </w:pPr>
            <w:r w:rsidRPr="00474714">
              <w:rPr>
                <w:rFonts w:ascii="Arial" w:eastAsia="Times New Roman" w:hAnsi="Arial" w:cs="Arial"/>
                <w:sz w:val="24"/>
                <w:szCs w:val="24"/>
                <w:lang w:eastAsia="en-GB"/>
              </w:rPr>
              <w:t>The date by which applicants will be notified of the decision on their application is</w:t>
            </w:r>
          </w:p>
        </w:tc>
        <w:tc>
          <w:tcPr>
            <w:tcW w:w="2835" w:type="dxa"/>
          </w:tcPr>
          <w:p w:rsidR="00474714" w:rsidRPr="006B5715" w:rsidRDefault="00474714" w:rsidP="00474714">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4</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December, 2020</w:t>
            </w:r>
          </w:p>
        </w:tc>
      </w:tr>
      <w:tr w:rsidR="00474714" w:rsidRPr="005948C3" w:rsidTr="00474714">
        <w:tc>
          <w:tcPr>
            <w:tcW w:w="562" w:type="dxa"/>
          </w:tcPr>
          <w:p w:rsidR="00474714" w:rsidRPr="005948C3" w:rsidRDefault="00474714" w:rsidP="00474714">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4.</w:t>
            </w:r>
          </w:p>
        </w:tc>
        <w:tc>
          <w:tcPr>
            <w:tcW w:w="6379" w:type="dxa"/>
          </w:tcPr>
          <w:p w:rsidR="00474714" w:rsidRPr="005948C3" w:rsidRDefault="00474714" w:rsidP="00474714">
            <w:pPr>
              <w:rPr>
                <w:rFonts w:ascii="Arial" w:eastAsia="Times New Roman" w:hAnsi="Arial" w:cs="Arial"/>
                <w:sz w:val="24"/>
                <w:szCs w:val="24"/>
                <w:lang w:eastAsia="en-GB"/>
              </w:rPr>
            </w:pPr>
            <w:r w:rsidRPr="00474714">
              <w:rPr>
                <w:rFonts w:ascii="Arial" w:eastAsia="Times New Roman" w:hAnsi="Arial" w:cs="Arial"/>
                <w:sz w:val="24"/>
                <w:szCs w:val="24"/>
                <w:lang w:eastAsia="en-GB"/>
              </w:rPr>
              <w:t>The period within which applicants must confirm acceptance of an offer of admission is</w:t>
            </w:r>
          </w:p>
        </w:tc>
        <w:tc>
          <w:tcPr>
            <w:tcW w:w="2835" w:type="dxa"/>
          </w:tcPr>
          <w:p w:rsidR="00474714" w:rsidRPr="006B5715" w:rsidRDefault="00474714" w:rsidP="00474714">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18</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December, 2020</w:t>
            </w:r>
          </w:p>
        </w:tc>
      </w:tr>
    </w:tbl>
    <w:p w:rsidR="00474714" w:rsidRPr="00474714" w:rsidRDefault="00474714" w:rsidP="00474714">
      <w:pPr>
        <w:shd w:val="clear" w:color="auto" w:fill="FFFFFF"/>
        <w:spacing w:after="0" w:line="240" w:lineRule="auto"/>
        <w:rPr>
          <w:rFonts w:ascii="Arial" w:eastAsia="Times New Roman" w:hAnsi="Arial" w:cs="Arial"/>
          <w:color w:val="3A3A3A"/>
          <w:sz w:val="26"/>
          <w:szCs w:val="26"/>
          <w:lang w:eastAsia="en-GB"/>
        </w:rPr>
      </w:pPr>
    </w:p>
    <w:p w:rsidR="00474714" w:rsidRPr="005948C3" w:rsidRDefault="00474714" w:rsidP="00474714">
      <w:pPr>
        <w:shd w:val="clear" w:color="auto" w:fill="FFFFFF"/>
        <w:spacing w:after="0" w:line="240" w:lineRule="auto"/>
        <w:rPr>
          <w:rFonts w:ascii="Arial" w:eastAsia="Times New Roman" w:hAnsi="Arial" w:cs="Arial"/>
          <w:color w:val="3A3A3A"/>
          <w:sz w:val="26"/>
          <w:szCs w:val="26"/>
          <w:lang w:eastAsia="en-GB"/>
        </w:rPr>
      </w:pPr>
      <w:r w:rsidRPr="005948C3">
        <w:rPr>
          <w:rFonts w:ascii="Arial" w:eastAsia="Times New Roman" w:hAnsi="Arial" w:cs="Arial"/>
          <w:b/>
          <w:bCs/>
          <w:color w:val="3A3A3A"/>
          <w:sz w:val="26"/>
          <w:szCs w:val="26"/>
          <w:bdr w:val="none" w:sz="0" w:space="0" w:color="auto" w:frame="1"/>
          <w:lang w:eastAsia="en-GB"/>
        </w:rPr>
        <w:t>Note:</w:t>
      </w:r>
      <w:r w:rsidRPr="00474714">
        <w:rPr>
          <w:rFonts w:ascii="Arial" w:eastAsia="Times New Roman" w:hAnsi="Arial" w:cs="Arial"/>
          <w:color w:val="3A3A3A"/>
          <w:sz w:val="26"/>
          <w:szCs w:val="26"/>
          <w:lang w:eastAsia="en-GB"/>
        </w:rPr>
        <w:t> applications made after the 26-day period will be processed as late applications, the school will consider and issue the decision on late applications in accordance with the school’s admission policy.</w:t>
      </w:r>
    </w:p>
    <w:p w:rsidR="00474714" w:rsidRPr="00474714" w:rsidRDefault="00474714" w:rsidP="00474714">
      <w:pPr>
        <w:shd w:val="clear" w:color="auto" w:fill="FFFFFF"/>
        <w:spacing w:after="0" w:line="240" w:lineRule="auto"/>
        <w:rPr>
          <w:rFonts w:ascii="Arial" w:eastAsia="Times New Roman" w:hAnsi="Arial" w:cs="Arial"/>
          <w:color w:val="3A3A3A"/>
          <w:sz w:val="26"/>
          <w:szCs w:val="26"/>
          <w:lang w:eastAsia="en-GB"/>
        </w:rPr>
      </w:pPr>
    </w:p>
    <w:p w:rsidR="00474714" w:rsidRPr="00474714" w:rsidRDefault="00474714" w:rsidP="00474714">
      <w:pPr>
        <w:shd w:val="clear" w:color="auto" w:fill="FFFFFF"/>
        <w:spacing w:after="0" w:line="240" w:lineRule="auto"/>
        <w:rPr>
          <w:rFonts w:ascii="Arial" w:eastAsia="Times New Roman" w:hAnsi="Arial" w:cs="Arial"/>
          <w:color w:val="3A3A3A"/>
          <w:sz w:val="26"/>
          <w:szCs w:val="26"/>
          <w:lang w:eastAsia="en-GB"/>
        </w:rPr>
      </w:pPr>
      <w:r w:rsidRPr="005948C3">
        <w:rPr>
          <w:rFonts w:ascii="Arial" w:eastAsia="Times New Roman" w:hAnsi="Arial" w:cs="Arial"/>
          <w:i/>
          <w:iCs/>
          <w:color w:val="3A3A3A"/>
          <w:sz w:val="26"/>
          <w:szCs w:val="26"/>
          <w:bdr w:val="none" w:sz="0" w:space="0" w:color="auto" w:frame="1"/>
          <w:lang w:eastAsia="en-GB"/>
        </w:rPr>
        <w:t>Failure of an applicant to accept an offer by Friday 18th of December may result in the offer being withdrawn.</w:t>
      </w:r>
    </w:p>
    <w:p w:rsidR="00474714" w:rsidRPr="00474714" w:rsidRDefault="00474714" w:rsidP="00474714">
      <w:pPr>
        <w:shd w:val="clear" w:color="auto" w:fill="FFFFFF"/>
        <w:spacing w:after="300" w:line="288" w:lineRule="atLeast"/>
        <w:outlineLvl w:val="2"/>
        <w:rPr>
          <w:rFonts w:ascii="Arial" w:eastAsia="Times New Roman" w:hAnsi="Arial" w:cs="Arial"/>
          <w:b/>
          <w:bCs/>
          <w:color w:val="3A3A3A"/>
          <w:sz w:val="27"/>
          <w:szCs w:val="27"/>
          <w:lang w:eastAsia="en-GB"/>
        </w:rPr>
      </w:pPr>
      <w:r w:rsidRPr="00474714">
        <w:rPr>
          <w:rFonts w:ascii="Arial" w:eastAsia="Times New Roman" w:hAnsi="Arial" w:cs="Arial"/>
          <w:b/>
          <w:bCs/>
          <w:color w:val="3A3A3A"/>
          <w:sz w:val="27"/>
          <w:szCs w:val="27"/>
          <w:lang w:eastAsia="en-GB"/>
        </w:rPr>
        <w:lastRenderedPageBreak/>
        <w:t xml:space="preserve">Special Class Applications / Applications to </w:t>
      </w:r>
      <w:proofErr w:type="gramStart"/>
      <w:r w:rsidRPr="005948C3">
        <w:rPr>
          <w:rFonts w:ascii="Arial" w:eastAsia="Times New Roman" w:hAnsi="Arial" w:cs="Arial"/>
          <w:b/>
          <w:bCs/>
          <w:color w:val="3A3A3A"/>
          <w:sz w:val="27"/>
          <w:szCs w:val="27"/>
          <w:lang w:eastAsia="en-GB"/>
        </w:rPr>
        <w:t>An</w:t>
      </w:r>
      <w:proofErr w:type="gramEnd"/>
      <w:r w:rsidRPr="005948C3">
        <w:rPr>
          <w:rFonts w:ascii="Arial" w:eastAsia="Times New Roman" w:hAnsi="Arial" w:cs="Arial"/>
          <w:b/>
          <w:bCs/>
          <w:color w:val="3A3A3A"/>
          <w:sz w:val="27"/>
          <w:szCs w:val="27"/>
          <w:lang w:eastAsia="en-GB"/>
        </w:rPr>
        <w:t xml:space="preserve"> </w:t>
      </w:r>
      <w:proofErr w:type="spellStart"/>
      <w:r w:rsidRPr="005948C3">
        <w:rPr>
          <w:rFonts w:ascii="Arial" w:eastAsia="Times New Roman" w:hAnsi="Arial" w:cs="Arial"/>
          <w:b/>
          <w:bCs/>
          <w:color w:val="3A3A3A"/>
          <w:sz w:val="27"/>
          <w:szCs w:val="27"/>
          <w:lang w:eastAsia="en-GB"/>
        </w:rPr>
        <w:t>Cuan</w:t>
      </w:r>
      <w:proofErr w:type="spellEnd"/>
      <w:r w:rsidRPr="00474714">
        <w:rPr>
          <w:rFonts w:ascii="Arial" w:eastAsia="Times New Roman" w:hAnsi="Arial" w:cs="Arial"/>
          <w:b/>
          <w:bCs/>
          <w:color w:val="3A3A3A"/>
          <w:sz w:val="27"/>
          <w:szCs w:val="27"/>
          <w:lang w:eastAsia="en-GB"/>
        </w:rPr>
        <w:t xml:space="preserve"> and Decision Dates for Admission to 2021/22</w:t>
      </w:r>
    </w:p>
    <w:p w:rsidR="00474714" w:rsidRPr="005948C3" w:rsidRDefault="00474714" w:rsidP="00474714">
      <w:pPr>
        <w:shd w:val="clear" w:color="auto" w:fill="FFFFFF"/>
        <w:spacing w:after="36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The following are the dates applicable for admission to the school’s Special Classes which caters for children with Autism.</w:t>
      </w:r>
    </w:p>
    <w:p w:rsidR="00474714" w:rsidRPr="005948C3" w:rsidRDefault="00474714" w:rsidP="00474714">
      <w:pPr>
        <w:shd w:val="clear" w:color="auto" w:fill="FFFFFF"/>
        <w:spacing w:after="36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br/>
        <w:t xml:space="preserve">Note: The figures set out below in relation to </w:t>
      </w:r>
      <w:r w:rsidRPr="005948C3">
        <w:rPr>
          <w:rFonts w:ascii="Arial" w:eastAsia="Times New Roman" w:hAnsi="Arial" w:cs="Arial"/>
          <w:color w:val="3A3A3A"/>
          <w:sz w:val="26"/>
          <w:szCs w:val="26"/>
          <w:lang w:eastAsia="en-GB"/>
        </w:rPr>
        <w:t xml:space="preserve">An </w:t>
      </w:r>
      <w:proofErr w:type="spellStart"/>
      <w:r w:rsidRPr="005948C3">
        <w:rPr>
          <w:rFonts w:ascii="Arial" w:eastAsia="Times New Roman" w:hAnsi="Arial" w:cs="Arial"/>
          <w:color w:val="3A3A3A"/>
          <w:sz w:val="26"/>
          <w:szCs w:val="26"/>
          <w:lang w:eastAsia="en-GB"/>
        </w:rPr>
        <w:t>Cuan</w:t>
      </w:r>
      <w:proofErr w:type="spellEnd"/>
      <w:r w:rsidRPr="00474714">
        <w:rPr>
          <w:rFonts w:ascii="Arial" w:eastAsia="Times New Roman" w:hAnsi="Arial" w:cs="Arial"/>
          <w:color w:val="3A3A3A"/>
          <w:sz w:val="26"/>
          <w:szCs w:val="26"/>
          <w:lang w:eastAsia="en-GB"/>
        </w:rPr>
        <w:t xml:space="preserve"> are subject to change dependent on whether current students in the Special classes retain their places in the school and whether a student) transfers into the school after the publication of this notice.</w:t>
      </w:r>
    </w:p>
    <w:tbl>
      <w:tblPr>
        <w:tblStyle w:val="TableGrid"/>
        <w:tblW w:w="9776" w:type="dxa"/>
        <w:tblLook w:val="04A0" w:firstRow="1" w:lastRow="0" w:firstColumn="1" w:lastColumn="0" w:noHBand="0" w:noVBand="1"/>
      </w:tblPr>
      <w:tblGrid>
        <w:gridCol w:w="562"/>
        <w:gridCol w:w="6379"/>
        <w:gridCol w:w="2835"/>
      </w:tblGrid>
      <w:tr w:rsidR="00474714" w:rsidRPr="005948C3" w:rsidTr="00F8241E">
        <w:tc>
          <w:tcPr>
            <w:tcW w:w="562" w:type="dxa"/>
          </w:tcPr>
          <w:p w:rsidR="00474714" w:rsidRPr="005948C3" w:rsidRDefault="00474714" w:rsidP="00F8241E">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1.</w:t>
            </w:r>
          </w:p>
        </w:tc>
        <w:tc>
          <w:tcPr>
            <w:tcW w:w="6379" w:type="dxa"/>
          </w:tcPr>
          <w:p w:rsidR="00474714" w:rsidRPr="005948C3" w:rsidRDefault="005948C3" w:rsidP="00F8241E">
            <w:pPr>
              <w:rPr>
                <w:rFonts w:ascii="Arial" w:eastAsia="Times New Roman" w:hAnsi="Arial" w:cs="Arial"/>
                <w:color w:val="3A3A3A"/>
                <w:sz w:val="26"/>
                <w:szCs w:val="26"/>
                <w:lang w:eastAsia="en-GB"/>
              </w:rPr>
            </w:pPr>
            <w:r w:rsidRPr="00474714">
              <w:rPr>
                <w:rFonts w:ascii="Arial" w:eastAsia="Times New Roman" w:hAnsi="Arial" w:cs="Arial"/>
                <w:sz w:val="24"/>
                <w:szCs w:val="24"/>
                <w:lang w:eastAsia="en-GB"/>
              </w:rPr>
              <w:t>The school shall commence accepting applications for admission on</w:t>
            </w:r>
          </w:p>
        </w:tc>
        <w:tc>
          <w:tcPr>
            <w:tcW w:w="2835" w:type="dxa"/>
          </w:tcPr>
          <w:p w:rsidR="00474714" w:rsidRPr="006B5715" w:rsidRDefault="006B5715" w:rsidP="006B5715">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Monday, 4</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January, 2020 </w:t>
            </w:r>
          </w:p>
        </w:tc>
      </w:tr>
      <w:tr w:rsidR="00474714" w:rsidRPr="005948C3" w:rsidTr="00F8241E">
        <w:tc>
          <w:tcPr>
            <w:tcW w:w="562" w:type="dxa"/>
          </w:tcPr>
          <w:p w:rsidR="00474714" w:rsidRPr="005948C3" w:rsidRDefault="00474714" w:rsidP="00F8241E">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2.</w:t>
            </w:r>
          </w:p>
        </w:tc>
        <w:tc>
          <w:tcPr>
            <w:tcW w:w="6379" w:type="dxa"/>
          </w:tcPr>
          <w:p w:rsidR="00474714" w:rsidRPr="005948C3" w:rsidRDefault="005948C3" w:rsidP="00F8241E">
            <w:pPr>
              <w:rPr>
                <w:rFonts w:ascii="Arial" w:eastAsia="Times New Roman" w:hAnsi="Arial" w:cs="Arial"/>
                <w:sz w:val="24"/>
                <w:szCs w:val="24"/>
                <w:lang w:eastAsia="en-GB"/>
              </w:rPr>
            </w:pPr>
            <w:r w:rsidRPr="00474714">
              <w:rPr>
                <w:rFonts w:ascii="Arial" w:eastAsia="Times New Roman" w:hAnsi="Arial" w:cs="Arial"/>
                <w:sz w:val="24"/>
                <w:szCs w:val="24"/>
                <w:lang w:eastAsia="en-GB"/>
              </w:rPr>
              <w:t>The school shall cease accepting applications on</w:t>
            </w:r>
          </w:p>
        </w:tc>
        <w:tc>
          <w:tcPr>
            <w:tcW w:w="2835" w:type="dxa"/>
          </w:tcPr>
          <w:p w:rsidR="00474714" w:rsidRPr="006B5715" w:rsidRDefault="006B5715" w:rsidP="00F8241E">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5</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February, 2020</w:t>
            </w:r>
          </w:p>
        </w:tc>
      </w:tr>
      <w:tr w:rsidR="00474714" w:rsidRPr="005948C3" w:rsidTr="00F8241E">
        <w:tc>
          <w:tcPr>
            <w:tcW w:w="562" w:type="dxa"/>
          </w:tcPr>
          <w:p w:rsidR="00474714" w:rsidRPr="005948C3" w:rsidRDefault="00474714" w:rsidP="00F8241E">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 xml:space="preserve">3. </w:t>
            </w:r>
          </w:p>
        </w:tc>
        <w:tc>
          <w:tcPr>
            <w:tcW w:w="6379" w:type="dxa"/>
          </w:tcPr>
          <w:p w:rsidR="00474714" w:rsidRPr="005948C3" w:rsidRDefault="005948C3" w:rsidP="00F8241E">
            <w:pPr>
              <w:rPr>
                <w:rFonts w:ascii="Arial" w:eastAsia="Times New Roman" w:hAnsi="Arial" w:cs="Arial"/>
                <w:sz w:val="24"/>
                <w:szCs w:val="24"/>
                <w:lang w:eastAsia="en-GB"/>
              </w:rPr>
            </w:pPr>
            <w:r w:rsidRPr="00474714">
              <w:rPr>
                <w:rFonts w:ascii="Arial" w:eastAsia="Times New Roman" w:hAnsi="Arial" w:cs="Arial"/>
                <w:sz w:val="24"/>
                <w:szCs w:val="24"/>
                <w:lang w:eastAsia="en-GB"/>
              </w:rPr>
              <w:t>The date by which applicants will be notified of the decision on their application is</w:t>
            </w:r>
          </w:p>
        </w:tc>
        <w:tc>
          <w:tcPr>
            <w:tcW w:w="2835" w:type="dxa"/>
          </w:tcPr>
          <w:p w:rsidR="00474714" w:rsidRPr="006B5715" w:rsidRDefault="006B5715" w:rsidP="00F8241E">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19</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February, 2020</w:t>
            </w:r>
          </w:p>
        </w:tc>
      </w:tr>
      <w:tr w:rsidR="00474714" w:rsidRPr="005948C3" w:rsidTr="00F8241E">
        <w:tc>
          <w:tcPr>
            <w:tcW w:w="562" w:type="dxa"/>
          </w:tcPr>
          <w:p w:rsidR="00474714" w:rsidRPr="005948C3" w:rsidRDefault="00474714" w:rsidP="00F8241E">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4.</w:t>
            </w:r>
          </w:p>
        </w:tc>
        <w:tc>
          <w:tcPr>
            <w:tcW w:w="6379" w:type="dxa"/>
          </w:tcPr>
          <w:p w:rsidR="00474714" w:rsidRPr="005948C3" w:rsidRDefault="005948C3" w:rsidP="00F8241E">
            <w:pPr>
              <w:rPr>
                <w:rFonts w:ascii="Arial" w:eastAsia="Times New Roman" w:hAnsi="Arial" w:cs="Arial"/>
                <w:sz w:val="24"/>
                <w:szCs w:val="24"/>
                <w:lang w:eastAsia="en-GB"/>
              </w:rPr>
            </w:pPr>
            <w:r w:rsidRPr="00474714">
              <w:rPr>
                <w:rFonts w:ascii="Arial" w:eastAsia="Times New Roman" w:hAnsi="Arial" w:cs="Arial"/>
                <w:sz w:val="24"/>
                <w:szCs w:val="24"/>
                <w:lang w:eastAsia="en-GB"/>
              </w:rPr>
              <w:t>The period within which applicants must confirm acceptance of an offer of admission is</w:t>
            </w:r>
          </w:p>
        </w:tc>
        <w:tc>
          <w:tcPr>
            <w:tcW w:w="2835" w:type="dxa"/>
          </w:tcPr>
          <w:p w:rsidR="00474714" w:rsidRPr="006B5715" w:rsidRDefault="006B5715" w:rsidP="00F8241E">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5</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March, 2020</w:t>
            </w:r>
          </w:p>
        </w:tc>
      </w:tr>
    </w:tbl>
    <w:p w:rsidR="00474714" w:rsidRPr="005948C3" w:rsidRDefault="00474714" w:rsidP="00474714">
      <w:pPr>
        <w:shd w:val="clear" w:color="auto" w:fill="FFFFFF"/>
        <w:spacing w:after="360" w:line="240" w:lineRule="auto"/>
        <w:rPr>
          <w:rFonts w:ascii="Arial" w:eastAsia="Times New Roman" w:hAnsi="Arial" w:cs="Arial"/>
          <w:color w:val="3A3A3A"/>
          <w:sz w:val="26"/>
          <w:szCs w:val="26"/>
          <w:lang w:eastAsia="en-GB"/>
        </w:rPr>
      </w:pPr>
    </w:p>
    <w:p w:rsidR="005948C3" w:rsidRPr="005948C3" w:rsidRDefault="00474714" w:rsidP="00474714">
      <w:pPr>
        <w:shd w:val="clear" w:color="auto" w:fill="FFFFFF"/>
        <w:spacing w:after="0" w:line="240" w:lineRule="auto"/>
        <w:rPr>
          <w:rFonts w:ascii="Arial" w:eastAsia="Times New Roman" w:hAnsi="Arial" w:cs="Arial"/>
          <w:i/>
          <w:iCs/>
          <w:color w:val="3A3A3A"/>
          <w:sz w:val="26"/>
          <w:szCs w:val="26"/>
          <w:bdr w:val="none" w:sz="0" w:space="0" w:color="auto" w:frame="1"/>
          <w:lang w:eastAsia="en-GB"/>
        </w:rPr>
      </w:pPr>
      <w:r w:rsidRPr="005948C3">
        <w:rPr>
          <w:rFonts w:ascii="Arial" w:eastAsia="Times New Roman" w:hAnsi="Arial" w:cs="Arial"/>
          <w:b/>
          <w:bCs/>
          <w:color w:val="3A3A3A"/>
          <w:sz w:val="26"/>
          <w:szCs w:val="26"/>
          <w:bdr w:val="none" w:sz="0" w:space="0" w:color="auto" w:frame="1"/>
          <w:lang w:eastAsia="en-GB"/>
        </w:rPr>
        <w:t>Note</w:t>
      </w:r>
      <w:r w:rsidRPr="00474714">
        <w:rPr>
          <w:rFonts w:ascii="Arial" w:eastAsia="Times New Roman" w:hAnsi="Arial" w:cs="Arial"/>
          <w:color w:val="3A3A3A"/>
          <w:sz w:val="26"/>
          <w:szCs w:val="26"/>
          <w:lang w:eastAsia="en-GB"/>
        </w:rPr>
        <w:t>: applications made after the 26-day period will be processed as late applications, the school will consider and issue the decision on late applications in accordance with the school’s admission policy.</w:t>
      </w:r>
      <w:r w:rsidRPr="00474714">
        <w:rPr>
          <w:rFonts w:ascii="Arial" w:eastAsia="Times New Roman" w:hAnsi="Arial" w:cs="Arial"/>
          <w:color w:val="3A3A3A"/>
          <w:sz w:val="26"/>
          <w:szCs w:val="26"/>
          <w:lang w:eastAsia="en-GB"/>
        </w:rPr>
        <w:br/>
      </w:r>
    </w:p>
    <w:p w:rsidR="00474714" w:rsidRPr="00474714" w:rsidRDefault="00474714" w:rsidP="00474714">
      <w:pPr>
        <w:shd w:val="clear" w:color="auto" w:fill="FFFFFF"/>
        <w:spacing w:after="0" w:line="240" w:lineRule="auto"/>
        <w:rPr>
          <w:rFonts w:ascii="Arial" w:eastAsia="Times New Roman" w:hAnsi="Arial" w:cs="Arial"/>
          <w:color w:val="3A3A3A"/>
          <w:sz w:val="26"/>
          <w:szCs w:val="26"/>
          <w:lang w:eastAsia="en-GB"/>
        </w:rPr>
      </w:pPr>
      <w:r w:rsidRPr="005948C3">
        <w:rPr>
          <w:rFonts w:ascii="Arial" w:eastAsia="Times New Roman" w:hAnsi="Arial" w:cs="Arial"/>
          <w:i/>
          <w:iCs/>
          <w:color w:val="3A3A3A"/>
          <w:sz w:val="26"/>
          <w:szCs w:val="26"/>
          <w:bdr w:val="none" w:sz="0" w:space="0" w:color="auto" w:frame="1"/>
          <w:lang w:eastAsia="en-GB"/>
        </w:rPr>
        <w:t xml:space="preserve">Failure of an applicant to accept an offer by Friday </w:t>
      </w:r>
      <w:r w:rsidR="006B5715">
        <w:rPr>
          <w:rFonts w:ascii="Arial" w:eastAsia="Times New Roman" w:hAnsi="Arial" w:cs="Arial"/>
          <w:i/>
          <w:iCs/>
          <w:color w:val="3A3A3A"/>
          <w:sz w:val="26"/>
          <w:szCs w:val="26"/>
          <w:bdr w:val="none" w:sz="0" w:space="0" w:color="auto" w:frame="1"/>
          <w:lang w:eastAsia="en-GB"/>
        </w:rPr>
        <w:t>5th</w:t>
      </w:r>
      <w:r w:rsidRPr="005948C3">
        <w:rPr>
          <w:rFonts w:ascii="Arial" w:eastAsia="Times New Roman" w:hAnsi="Arial" w:cs="Arial"/>
          <w:i/>
          <w:iCs/>
          <w:color w:val="3A3A3A"/>
          <w:sz w:val="26"/>
          <w:szCs w:val="26"/>
          <w:bdr w:val="none" w:sz="0" w:space="0" w:color="auto" w:frame="1"/>
          <w:lang w:eastAsia="en-GB"/>
        </w:rPr>
        <w:t xml:space="preserve"> of </w:t>
      </w:r>
      <w:r w:rsidR="006B5715">
        <w:rPr>
          <w:rFonts w:ascii="Arial" w:eastAsia="Times New Roman" w:hAnsi="Arial" w:cs="Arial"/>
          <w:i/>
          <w:iCs/>
          <w:color w:val="3A3A3A"/>
          <w:sz w:val="26"/>
          <w:szCs w:val="26"/>
          <w:bdr w:val="none" w:sz="0" w:space="0" w:color="auto" w:frame="1"/>
          <w:lang w:eastAsia="en-GB"/>
        </w:rPr>
        <w:t>March</w:t>
      </w:r>
      <w:r w:rsidRPr="005948C3">
        <w:rPr>
          <w:rFonts w:ascii="Arial" w:eastAsia="Times New Roman" w:hAnsi="Arial" w:cs="Arial"/>
          <w:i/>
          <w:iCs/>
          <w:color w:val="3A3A3A"/>
          <w:sz w:val="26"/>
          <w:szCs w:val="26"/>
          <w:bdr w:val="none" w:sz="0" w:space="0" w:color="auto" w:frame="1"/>
          <w:lang w:eastAsia="en-GB"/>
        </w:rPr>
        <w:t xml:space="preserve"> may result in the offer being withdrawn.</w:t>
      </w:r>
    </w:p>
    <w:p w:rsidR="005948C3" w:rsidRPr="005948C3" w:rsidRDefault="005948C3" w:rsidP="00474714">
      <w:pPr>
        <w:shd w:val="clear" w:color="auto" w:fill="FFFFFF"/>
        <w:spacing w:after="300" w:line="288" w:lineRule="atLeast"/>
        <w:outlineLvl w:val="2"/>
        <w:rPr>
          <w:rFonts w:ascii="Arial" w:eastAsia="Times New Roman" w:hAnsi="Arial" w:cs="Arial"/>
          <w:b/>
          <w:bCs/>
          <w:color w:val="3A3A3A"/>
          <w:sz w:val="27"/>
          <w:szCs w:val="27"/>
          <w:lang w:eastAsia="en-GB"/>
        </w:rPr>
      </w:pPr>
    </w:p>
    <w:p w:rsidR="00474714" w:rsidRPr="00474714" w:rsidRDefault="00474714" w:rsidP="00474714">
      <w:pPr>
        <w:shd w:val="clear" w:color="auto" w:fill="FFFFFF"/>
        <w:spacing w:after="300" w:line="288" w:lineRule="atLeast"/>
        <w:outlineLvl w:val="2"/>
        <w:rPr>
          <w:rFonts w:ascii="Arial" w:eastAsia="Times New Roman" w:hAnsi="Arial" w:cs="Arial"/>
          <w:b/>
          <w:bCs/>
          <w:color w:val="3A3A3A"/>
          <w:sz w:val="27"/>
          <w:szCs w:val="27"/>
          <w:lang w:eastAsia="en-GB"/>
        </w:rPr>
      </w:pPr>
      <w:r w:rsidRPr="00474714">
        <w:rPr>
          <w:rFonts w:ascii="Arial" w:eastAsia="Times New Roman" w:hAnsi="Arial" w:cs="Arial"/>
          <w:b/>
          <w:bCs/>
          <w:color w:val="3A3A3A"/>
          <w:sz w:val="27"/>
          <w:szCs w:val="27"/>
          <w:lang w:eastAsia="en-GB"/>
        </w:rPr>
        <w:t xml:space="preserve">Other Year Groups Applications and Decision Dates for Admission to </w:t>
      </w:r>
      <w:proofErr w:type="spellStart"/>
      <w:r w:rsidR="005948C3" w:rsidRPr="005948C3">
        <w:rPr>
          <w:rFonts w:ascii="Arial" w:eastAsia="Times New Roman" w:hAnsi="Arial" w:cs="Arial"/>
          <w:b/>
          <w:bCs/>
          <w:color w:val="3A3A3A"/>
          <w:sz w:val="27"/>
          <w:szCs w:val="27"/>
          <w:lang w:eastAsia="en-GB"/>
        </w:rPr>
        <w:t>Scartleigh</w:t>
      </w:r>
      <w:proofErr w:type="spellEnd"/>
      <w:r w:rsidR="005948C3" w:rsidRPr="005948C3">
        <w:rPr>
          <w:rFonts w:ascii="Arial" w:eastAsia="Times New Roman" w:hAnsi="Arial" w:cs="Arial"/>
          <w:b/>
          <w:bCs/>
          <w:color w:val="3A3A3A"/>
          <w:sz w:val="27"/>
          <w:szCs w:val="27"/>
          <w:lang w:eastAsia="en-GB"/>
        </w:rPr>
        <w:t xml:space="preserve"> National School</w:t>
      </w:r>
    </w:p>
    <w:p w:rsidR="005948C3" w:rsidRDefault="00474714" w:rsidP="00474714">
      <w:pPr>
        <w:shd w:val="clear" w:color="auto" w:fill="FFFFFF"/>
        <w:spacing w:after="36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 xml:space="preserve">The following are the dates applicable for admission to other year groups (Snr </w:t>
      </w:r>
      <w:proofErr w:type="spellStart"/>
      <w:proofErr w:type="gramStart"/>
      <w:r w:rsidRPr="00474714">
        <w:rPr>
          <w:rFonts w:ascii="Arial" w:eastAsia="Times New Roman" w:hAnsi="Arial" w:cs="Arial"/>
          <w:color w:val="3A3A3A"/>
          <w:sz w:val="26"/>
          <w:szCs w:val="26"/>
          <w:lang w:eastAsia="en-GB"/>
        </w:rPr>
        <w:t>Inf</w:t>
      </w:r>
      <w:proofErr w:type="spellEnd"/>
      <w:proofErr w:type="gramEnd"/>
      <w:r w:rsidRPr="00474714">
        <w:rPr>
          <w:rFonts w:ascii="Arial" w:eastAsia="Times New Roman" w:hAnsi="Arial" w:cs="Arial"/>
          <w:color w:val="3A3A3A"/>
          <w:sz w:val="26"/>
          <w:szCs w:val="26"/>
          <w:lang w:eastAsia="en-GB"/>
        </w:rPr>
        <w:t xml:space="preserve"> to 6th Class)</w:t>
      </w:r>
    </w:p>
    <w:tbl>
      <w:tblPr>
        <w:tblStyle w:val="TableGrid"/>
        <w:tblW w:w="9776" w:type="dxa"/>
        <w:tblLook w:val="04A0" w:firstRow="1" w:lastRow="0" w:firstColumn="1" w:lastColumn="0" w:noHBand="0" w:noVBand="1"/>
      </w:tblPr>
      <w:tblGrid>
        <w:gridCol w:w="562"/>
        <w:gridCol w:w="6379"/>
        <w:gridCol w:w="2835"/>
      </w:tblGrid>
      <w:tr w:rsidR="006B5715" w:rsidRPr="005948C3" w:rsidTr="006B5715">
        <w:tc>
          <w:tcPr>
            <w:tcW w:w="562" w:type="dxa"/>
          </w:tcPr>
          <w:p w:rsidR="006B5715" w:rsidRPr="005948C3" w:rsidRDefault="006B5715" w:rsidP="006B5715">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1.</w:t>
            </w:r>
          </w:p>
        </w:tc>
        <w:tc>
          <w:tcPr>
            <w:tcW w:w="6379" w:type="dxa"/>
          </w:tcPr>
          <w:p w:rsidR="006B5715" w:rsidRPr="005948C3" w:rsidRDefault="006B5715" w:rsidP="006B5715">
            <w:pPr>
              <w:rPr>
                <w:rFonts w:ascii="Arial" w:eastAsia="Times New Roman" w:hAnsi="Arial" w:cs="Arial"/>
                <w:color w:val="3A3A3A"/>
                <w:sz w:val="26"/>
                <w:szCs w:val="26"/>
                <w:lang w:eastAsia="en-GB"/>
              </w:rPr>
            </w:pPr>
            <w:r w:rsidRPr="00474714">
              <w:rPr>
                <w:rFonts w:ascii="Arial" w:eastAsia="Times New Roman" w:hAnsi="Arial" w:cs="Arial"/>
                <w:sz w:val="24"/>
                <w:szCs w:val="24"/>
                <w:lang w:eastAsia="en-GB"/>
              </w:rPr>
              <w:t>The school shall commence accepting applications for admission on</w:t>
            </w:r>
          </w:p>
        </w:tc>
        <w:tc>
          <w:tcPr>
            <w:tcW w:w="2835" w:type="dxa"/>
          </w:tcPr>
          <w:p w:rsidR="006B5715" w:rsidRPr="006B5715" w:rsidRDefault="006B5715" w:rsidP="006B5715">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Monday, 19</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October, 2020</w:t>
            </w:r>
          </w:p>
        </w:tc>
      </w:tr>
      <w:tr w:rsidR="006B5715" w:rsidRPr="005948C3" w:rsidTr="006B5715">
        <w:tc>
          <w:tcPr>
            <w:tcW w:w="562" w:type="dxa"/>
          </w:tcPr>
          <w:p w:rsidR="006B5715" w:rsidRPr="005948C3" w:rsidRDefault="006B5715" w:rsidP="006B5715">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2.</w:t>
            </w:r>
          </w:p>
        </w:tc>
        <w:tc>
          <w:tcPr>
            <w:tcW w:w="6379" w:type="dxa"/>
          </w:tcPr>
          <w:p w:rsidR="006B5715" w:rsidRPr="005948C3" w:rsidRDefault="006B5715" w:rsidP="006B5715">
            <w:pPr>
              <w:rPr>
                <w:rFonts w:ascii="Arial" w:eastAsia="Times New Roman" w:hAnsi="Arial" w:cs="Arial"/>
                <w:sz w:val="24"/>
                <w:szCs w:val="24"/>
                <w:lang w:eastAsia="en-GB"/>
              </w:rPr>
            </w:pPr>
            <w:r w:rsidRPr="005948C3">
              <w:rPr>
                <w:rFonts w:ascii="Arial" w:eastAsia="Times New Roman" w:hAnsi="Arial" w:cs="Arial"/>
                <w:sz w:val="24"/>
                <w:szCs w:val="24"/>
                <w:lang w:eastAsia="en-GB"/>
              </w:rPr>
              <w:t>The school shall cease accepting applications on</w:t>
            </w:r>
          </w:p>
        </w:tc>
        <w:tc>
          <w:tcPr>
            <w:tcW w:w="2835" w:type="dxa"/>
          </w:tcPr>
          <w:p w:rsidR="006B5715" w:rsidRPr="006B5715" w:rsidRDefault="006B5715" w:rsidP="006B5715">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13</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November, 2020</w:t>
            </w:r>
          </w:p>
        </w:tc>
      </w:tr>
      <w:tr w:rsidR="006B5715" w:rsidRPr="005948C3" w:rsidTr="006B5715">
        <w:tc>
          <w:tcPr>
            <w:tcW w:w="562" w:type="dxa"/>
          </w:tcPr>
          <w:p w:rsidR="006B5715" w:rsidRPr="005948C3" w:rsidRDefault="006B5715" w:rsidP="006B5715">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 xml:space="preserve">3. </w:t>
            </w:r>
          </w:p>
        </w:tc>
        <w:tc>
          <w:tcPr>
            <w:tcW w:w="6379" w:type="dxa"/>
          </w:tcPr>
          <w:p w:rsidR="006B5715" w:rsidRPr="005948C3" w:rsidRDefault="006B5715" w:rsidP="006B5715">
            <w:pPr>
              <w:rPr>
                <w:rFonts w:ascii="Arial" w:eastAsia="Times New Roman" w:hAnsi="Arial" w:cs="Arial"/>
                <w:sz w:val="24"/>
                <w:szCs w:val="24"/>
                <w:lang w:eastAsia="en-GB"/>
              </w:rPr>
            </w:pPr>
            <w:r w:rsidRPr="00474714">
              <w:rPr>
                <w:rFonts w:ascii="Arial" w:eastAsia="Times New Roman" w:hAnsi="Arial" w:cs="Arial"/>
                <w:sz w:val="24"/>
                <w:szCs w:val="24"/>
                <w:lang w:eastAsia="en-GB"/>
              </w:rPr>
              <w:t>The date by which applicants will be notified of the decision on their application is</w:t>
            </w:r>
          </w:p>
        </w:tc>
        <w:tc>
          <w:tcPr>
            <w:tcW w:w="2835" w:type="dxa"/>
          </w:tcPr>
          <w:p w:rsidR="006B5715" w:rsidRPr="006B5715" w:rsidRDefault="006B5715" w:rsidP="006B5715">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4</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December, 2020</w:t>
            </w:r>
          </w:p>
        </w:tc>
      </w:tr>
      <w:tr w:rsidR="006B5715" w:rsidRPr="005948C3" w:rsidTr="006B5715">
        <w:tc>
          <w:tcPr>
            <w:tcW w:w="562" w:type="dxa"/>
          </w:tcPr>
          <w:p w:rsidR="006B5715" w:rsidRPr="005948C3" w:rsidRDefault="006B5715" w:rsidP="006B5715">
            <w:pPr>
              <w:rPr>
                <w:rFonts w:ascii="Arial" w:eastAsia="Times New Roman" w:hAnsi="Arial" w:cs="Arial"/>
                <w:color w:val="3A3A3A"/>
                <w:sz w:val="26"/>
                <w:szCs w:val="26"/>
                <w:lang w:eastAsia="en-GB"/>
              </w:rPr>
            </w:pPr>
            <w:r w:rsidRPr="005948C3">
              <w:rPr>
                <w:rFonts w:ascii="Arial" w:eastAsia="Times New Roman" w:hAnsi="Arial" w:cs="Arial"/>
                <w:color w:val="3A3A3A"/>
                <w:sz w:val="26"/>
                <w:szCs w:val="26"/>
                <w:lang w:eastAsia="en-GB"/>
              </w:rPr>
              <w:t>4.</w:t>
            </w:r>
          </w:p>
        </w:tc>
        <w:tc>
          <w:tcPr>
            <w:tcW w:w="6379" w:type="dxa"/>
          </w:tcPr>
          <w:p w:rsidR="006B5715" w:rsidRPr="005948C3" w:rsidRDefault="006B5715" w:rsidP="006B5715">
            <w:pPr>
              <w:rPr>
                <w:rFonts w:ascii="Arial" w:eastAsia="Times New Roman" w:hAnsi="Arial" w:cs="Arial"/>
                <w:sz w:val="24"/>
                <w:szCs w:val="24"/>
                <w:lang w:eastAsia="en-GB"/>
              </w:rPr>
            </w:pPr>
            <w:r w:rsidRPr="00474714">
              <w:rPr>
                <w:rFonts w:ascii="Arial" w:eastAsia="Times New Roman" w:hAnsi="Arial" w:cs="Arial"/>
                <w:sz w:val="24"/>
                <w:szCs w:val="24"/>
                <w:lang w:eastAsia="en-GB"/>
              </w:rPr>
              <w:t>The period within which applicants must confirm acceptance of an offer of admission is</w:t>
            </w:r>
          </w:p>
        </w:tc>
        <w:tc>
          <w:tcPr>
            <w:tcW w:w="2835" w:type="dxa"/>
          </w:tcPr>
          <w:p w:rsidR="006B5715" w:rsidRPr="006B5715" w:rsidRDefault="006B5715" w:rsidP="006B5715">
            <w:pPr>
              <w:rPr>
                <w:rFonts w:ascii="Arial" w:eastAsia="Times New Roman" w:hAnsi="Arial" w:cs="Arial"/>
                <w:color w:val="3A3A3A"/>
                <w:sz w:val="24"/>
                <w:szCs w:val="24"/>
                <w:lang w:eastAsia="en-GB"/>
              </w:rPr>
            </w:pPr>
            <w:r w:rsidRPr="006B5715">
              <w:rPr>
                <w:rFonts w:ascii="Arial" w:eastAsia="Times New Roman" w:hAnsi="Arial" w:cs="Arial"/>
                <w:color w:val="3A3A3A"/>
                <w:sz w:val="24"/>
                <w:szCs w:val="24"/>
                <w:lang w:eastAsia="en-GB"/>
              </w:rPr>
              <w:t>Friday, 18</w:t>
            </w:r>
            <w:r w:rsidRPr="006B5715">
              <w:rPr>
                <w:rFonts w:ascii="Arial" w:eastAsia="Times New Roman" w:hAnsi="Arial" w:cs="Arial"/>
                <w:color w:val="3A3A3A"/>
                <w:sz w:val="24"/>
                <w:szCs w:val="24"/>
                <w:vertAlign w:val="superscript"/>
                <w:lang w:eastAsia="en-GB"/>
              </w:rPr>
              <w:t>th</w:t>
            </w:r>
            <w:r w:rsidRPr="006B5715">
              <w:rPr>
                <w:rFonts w:ascii="Arial" w:eastAsia="Times New Roman" w:hAnsi="Arial" w:cs="Arial"/>
                <w:color w:val="3A3A3A"/>
                <w:sz w:val="24"/>
                <w:szCs w:val="24"/>
                <w:lang w:eastAsia="en-GB"/>
              </w:rPr>
              <w:t xml:space="preserve"> of December, 2020</w:t>
            </w:r>
          </w:p>
        </w:tc>
      </w:tr>
    </w:tbl>
    <w:p w:rsidR="005948C3" w:rsidRDefault="005948C3" w:rsidP="00474714">
      <w:pPr>
        <w:shd w:val="clear" w:color="auto" w:fill="FFFFFF"/>
        <w:spacing w:after="360" w:line="240" w:lineRule="auto"/>
        <w:rPr>
          <w:rFonts w:ascii="Arial" w:eastAsia="Times New Roman" w:hAnsi="Arial" w:cs="Arial"/>
          <w:color w:val="3A3A3A"/>
          <w:sz w:val="26"/>
          <w:szCs w:val="26"/>
          <w:lang w:eastAsia="en-GB"/>
        </w:rPr>
      </w:pPr>
    </w:p>
    <w:p w:rsidR="005948C3" w:rsidRPr="00474714" w:rsidRDefault="005948C3" w:rsidP="00474714">
      <w:pPr>
        <w:shd w:val="clear" w:color="auto" w:fill="FFFFFF"/>
        <w:spacing w:after="360" w:line="240" w:lineRule="auto"/>
        <w:rPr>
          <w:rFonts w:ascii="Arial" w:eastAsia="Times New Roman" w:hAnsi="Arial" w:cs="Arial"/>
          <w:color w:val="3A3A3A"/>
          <w:sz w:val="26"/>
          <w:szCs w:val="26"/>
          <w:lang w:eastAsia="en-GB"/>
        </w:rPr>
      </w:pPr>
    </w:p>
    <w:p w:rsidR="005948C3" w:rsidRDefault="00474714" w:rsidP="00474714">
      <w:pPr>
        <w:shd w:val="clear" w:color="auto" w:fill="FFFFFF"/>
        <w:spacing w:after="0" w:line="240" w:lineRule="auto"/>
        <w:rPr>
          <w:rFonts w:ascii="Arial" w:eastAsia="Times New Roman" w:hAnsi="Arial" w:cs="Arial"/>
          <w:color w:val="3A3A3A"/>
          <w:sz w:val="26"/>
          <w:szCs w:val="26"/>
          <w:lang w:eastAsia="en-GB"/>
        </w:rPr>
      </w:pPr>
      <w:r w:rsidRPr="005948C3">
        <w:rPr>
          <w:rFonts w:ascii="Arial" w:eastAsia="Times New Roman" w:hAnsi="Arial" w:cs="Arial"/>
          <w:b/>
          <w:bCs/>
          <w:color w:val="3A3A3A"/>
          <w:sz w:val="26"/>
          <w:szCs w:val="26"/>
          <w:bdr w:val="none" w:sz="0" w:space="0" w:color="auto" w:frame="1"/>
          <w:lang w:eastAsia="en-GB"/>
        </w:rPr>
        <w:t>Note</w:t>
      </w:r>
      <w:r w:rsidRPr="00474714">
        <w:rPr>
          <w:rFonts w:ascii="Arial" w:eastAsia="Times New Roman" w:hAnsi="Arial" w:cs="Arial"/>
          <w:color w:val="3A3A3A"/>
          <w:sz w:val="26"/>
          <w:szCs w:val="26"/>
          <w:lang w:eastAsia="en-GB"/>
        </w:rPr>
        <w:t>: applications made after the 26-day period will be processed as late applications, the school will consider and issue the decision on late applications in accordance with the school’s admission policy.</w:t>
      </w:r>
    </w:p>
    <w:p w:rsidR="00474714" w:rsidRPr="00474714" w:rsidRDefault="00474714" w:rsidP="00474714">
      <w:pPr>
        <w:shd w:val="clear" w:color="auto" w:fill="FFFFFF"/>
        <w:spacing w:after="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br/>
      </w:r>
      <w:r w:rsidRPr="005948C3">
        <w:rPr>
          <w:rFonts w:ascii="Arial" w:eastAsia="Times New Roman" w:hAnsi="Arial" w:cs="Arial"/>
          <w:i/>
          <w:iCs/>
          <w:color w:val="3A3A3A"/>
          <w:sz w:val="26"/>
          <w:szCs w:val="26"/>
          <w:bdr w:val="none" w:sz="0" w:space="0" w:color="auto" w:frame="1"/>
          <w:lang w:eastAsia="en-GB"/>
        </w:rPr>
        <w:t xml:space="preserve">Failure of an applicant to accept an offer by Friday </w:t>
      </w:r>
      <w:r w:rsidRPr="006B5715">
        <w:rPr>
          <w:rFonts w:ascii="Arial" w:eastAsia="Times New Roman" w:hAnsi="Arial" w:cs="Arial"/>
          <w:i/>
          <w:iCs/>
          <w:color w:val="3A3A3A"/>
          <w:sz w:val="26"/>
          <w:szCs w:val="26"/>
          <w:bdr w:val="none" w:sz="0" w:space="0" w:color="auto" w:frame="1"/>
          <w:lang w:eastAsia="en-GB"/>
        </w:rPr>
        <w:t>18th of December</w:t>
      </w:r>
      <w:r w:rsidRPr="005948C3">
        <w:rPr>
          <w:rFonts w:ascii="Arial" w:eastAsia="Times New Roman" w:hAnsi="Arial" w:cs="Arial"/>
          <w:i/>
          <w:iCs/>
          <w:color w:val="3A3A3A"/>
          <w:sz w:val="26"/>
          <w:szCs w:val="26"/>
          <w:bdr w:val="none" w:sz="0" w:space="0" w:color="auto" w:frame="1"/>
          <w:lang w:eastAsia="en-GB"/>
        </w:rPr>
        <w:t xml:space="preserve"> may result in the offer being withdrawn.</w:t>
      </w:r>
    </w:p>
    <w:p w:rsidR="005948C3" w:rsidRDefault="005948C3" w:rsidP="00474714">
      <w:pPr>
        <w:shd w:val="clear" w:color="auto" w:fill="FFFFFF"/>
        <w:spacing w:after="300" w:line="288" w:lineRule="atLeast"/>
        <w:outlineLvl w:val="2"/>
        <w:rPr>
          <w:rFonts w:ascii="Arial" w:eastAsia="Times New Roman" w:hAnsi="Arial" w:cs="Arial"/>
          <w:b/>
          <w:bCs/>
          <w:color w:val="3A3A3A"/>
          <w:sz w:val="27"/>
          <w:szCs w:val="27"/>
          <w:lang w:eastAsia="en-GB"/>
        </w:rPr>
      </w:pPr>
    </w:p>
    <w:p w:rsidR="00474714" w:rsidRPr="00474714" w:rsidRDefault="00474714" w:rsidP="00474714">
      <w:pPr>
        <w:shd w:val="clear" w:color="auto" w:fill="FFFFFF"/>
        <w:spacing w:after="300" w:line="288" w:lineRule="atLeast"/>
        <w:outlineLvl w:val="2"/>
        <w:rPr>
          <w:rFonts w:ascii="Arial" w:eastAsia="Times New Roman" w:hAnsi="Arial" w:cs="Arial"/>
          <w:b/>
          <w:bCs/>
          <w:color w:val="3A3A3A"/>
          <w:sz w:val="27"/>
          <w:szCs w:val="27"/>
          <w:lang w:eastAsia="en-GB"/>
        </w:rPr>
      </w:pPr>
      <w:r w:rsidRPr="00474714">
        <w:rPr>
          <w:rFonts w:ascii="Arial" w:eastAsia="Times New Roman" w:hAnsi="Arial" w:cs="Arial"/>
          <w:b/>
          <w:bCs/>
          <w:color w:val="3A3A3A"/>
          <w:sz w:val="27"/>
          <w:szCs w:val="27"/>
          <w:lang w:eastAsia="en-GB"/>
        </w:rPr>
        <w:t>Information about the number of places that will be available in the next school year 2021/22</w:t>
      </w:r>
    </w:p>
    <w:p w:rsidR="00474714" w:rsidRDefault="00474714" w:rsidP="00474714">
      <w:pPr>
        <w:shd w:val="clear" w:color="auto" w:fill="FFFFFF"/>
        <w:spacing w:after="36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 xml:space="preserve">The figures set out below in relation to the Special class are subject to change dependent on whether current students in the Special Classes / </w:t>
      </w:r>
      <w:r w:rsidR="005948C3">
        <w:rPr>
          <w:rFonts w:ascii="Arial" w:eastAsia="Times New Roman" w:hAnsi="Arial" w:cs="Arial"/>
          <w:color w:val="3A3A3A"/>
          <w:sz w:val="26"/>
          <w:szCs w:val="26"/>
          <w:lang w:eastAsia="en-GB"/>
        </w:rPr>
        <w:t xml:space="preserve">An </w:t>
      </w:r>
      <w:proofErr w:type="spellStart"/>
      <w:r w:rsidR="005948C3">
        <w:rPr>
          <w:rFonts w:ascii="Arial" w:eastAsia="Times New Roman" w:hAnsi="Arial" w:cs="Arial"/>
          <w:color w:val="3A3A3A"/>
          <w:sz w:val="26"/>
          <w:szCs w:val="26"/>
          <w:lang w:eastAsia="en-GB"/>
        </w:rPr>
        <w:t>Cuan</w:t>
      </w:r>
      <w:proofErr w:type="spellEnd"/>
      <w:r w:rsidRPr="00474714">
        <w:rPr>
          <w:rFonts w:ascii="Arial" w:eastAsia="Times New Roman" w:hAnsi="Arial" w:cs="Arial"/>
          <w:color w:val="3A3A3A"/>
          <w:sz w:val="26"/>
          <w:szCs w:val="26"/>
          <w:lang w:eastAsia="en-GB"/>
        </w:rPr>
        <w:t xml:space="preserve"> retain their place in the school and whether a student(s) transfers into the school after the publication of this Notice.</w:t>
      </w:r>
    </w:p>
    <w:tbl>
      <w:tblPr>
        <w:tblStyle w:val="TableGrid"/>
        <w:tblW w:w="0" w:type="auto"/>
        <w:tblLook w:val="04A0" w:firstRow="1" w:lastRow="0" w:firstColumn="1" w:lastColumn="0" w:noHBand="0" w:noVBand="1"/>
      </w:tblPr>
      <w:tblGrid>
        <w:gridCol w:w="8217"/>
        <w:gridCol w:w="799"/>
      </w:tblGrid>
      <w:tr w:rsidR="005948C3" w:rsidTr="005948C3">
        <w:tc>
          <w:tcPr>
            <w:tcW w:w="8217" w:type="dxa"/>
          </w:tcPr>
          <w:p w:rsidR="005948C3" w:rsidRDefault="005948C3" w:rsidP="00474714">
            <w:pPr>
              <w:spacing w:after="360"/>
              <w:rPr>
                <w:rFonts w:ascii="Arial" w:eastAsia="Times New Roman" w:hAnsi="Arial" w:cs="Arial"/>
                <w:color w:val="3A3A3A"/>
                <w:sz w:val="26"/>
                <w:szCs w:val="26"/>
                <w:lang w:eastAsia="en-GB"/>
              </w:rPr>
            </w:pPr>
            <w:r w:rsidRPr="00474714">
              <w:rPr>
                <w:rFonts w:ascii="Arial" w:eastAsia="Times New Roman" w:hAnsi="Arial" w:cs="Arial"/>
                <w:sz w:val="24"/>
                <w:szCs w:val="24"/>
                <w:lang w:eastAsia="en-GB"/>
              </w:rPr>
              <w:t>The number of places being made available in Junior Infants is;</w:t>
            </w:r>
          </w:p>
        </w:tc>
        <w:tc>
          <w:tcPr>
            <w:tcW w:w="799" w:type="dxa"/>
          </w:tcPr>
          <w:p w:rsidR="005948C3" w:rsidRDefault="006B5715" w:rsidP="00474714">
            <w:pPr>
              <w:spacing w:after="360"/>
              <w:rPr>
                <w:rFonts w:ascii="Arial" w:eastAsia="Times New Roman" w:hAnsi="Arial" w:cs="Arial"/>
                <w:color w:val="3A3A3A"/>
                <w:sz w:val="26"/>
                <w:szCs w:val="26"/>
                <w:lang w:eastAsia="en-GB"/>
              </w:rPr>
            </w:pPr>
            <w:r>
              <w:rPr>
                <w:rFonts w:ascii="Arial" w:eastAsia="Times New Roman" w:hAnsi="Arial" w:cs="Arial"/>
                <w:color w:val="3A3A3A"/>
                <w:sz w:val="26"/>
                <w:szCs w:val="26"/>
                <w:lang w:eastAsia="en-GB"/>
              </w:rPr>
              <w:t>52</w:t>
            </w:r>
          </w:p>
        </w:tc>
      </w:tr>
      <w:tr w:rsidR="005948C3" w:rsidTr="005948C3">
        <w:tc>
          <w:tcPr>
            <w:tcW w:w="8217" w:type="dxa"/>
          </w:tcPr>
          <w:p w:rsidR="005948C3" w:rsidRDefault="005948C3" w:rsidP="00474714">
            <w:pPr>
              <w:spacing w:after="360"/>
              <w:rPr>
                <w:rFonts w:ascii="Arial" w:eastAsia="Times New Roman" w:hAnsi="Arial" w:cs="Arial"/>
                <w:color w:val="3A3A3A"/>
                <w:sz w:val="26"/>
                <w:szCs w:val="26"/>
                <w:lang w:eastAsia="en-GB"/>
              </w:rPr>
            </w:pPr>
            <w:r w:rsidRPr="00474714">
              <w:rPr>
                <w:rFonts w:ascii="Arial" w:eastAsia="Times New Roman" w:hAnsi="Arial" w:cs="Arial"/>
                <w:sz w:val="24"/>
                <w:szCs w:val="24"/>
                <w:lang w:eastAsia="en-GB"/>
              </w:rPr>
              <w:t>The number of places being made avail</w:t>
            </w:r>
            <w:r>
              <w:rPr>
                <w:rFonts w:ascii="Arial" w:eastAsia="Times New Roman" w:hAnsi="Arial" w:cs="Arial"/>
                <w:sz w:val="24"/>
                <w:szCs w:val="24"/>
                <w:lang w:eastAsia="en-GB"/>
              </w:rPr>
              <w:t xml:space="preserve">able in the Special class/An </w:t>
            </w:r>
            <w:proofErr w:type="spellStart"/>
            <w:r>
              <w:rPr>
                <w:rFonts w:ascii="Arial" w:eastAsia="Times New Roman" w:hAnsi="Arial" w:cs="Arial"/>
                <w:sz w:val="24"/>
                <w:szCs w:val="24"/>
                <w:lang w:eastAsia="en-GB"/>
              </w:rPr>
              <w:t>Cuan</w:t>
            </w:r>
            <w:proofErr w:type="spellEnd"/>
            <w:r w:rsidRPr="00474714">
              <w:rPr>
                <w:rFonts w:ascii="Arial" w:eastAsia="Times New Roman" w:hAnsi="Arial" w:cs="Arial"/>
                <w:sz w:val="24"/>
                <w:szCs w:val="24"/>
                <w:lang w:eastAsia="en-GB"/>
              </w:rPr>
              <w:t xml:space="preserve"> for children with ASD is;</w:t>
            </w:r>
          </w:p>
        </w:tc>
        <w:tc>
          <w:tcPr>
            <w:tcW w:w="799" w:type="dxa"/>
          </w:tcPr>
          <w:p w:rsidR="005948C3" w:rsidRDefault="00C96839" w:rsidP="00474714">
            <w:pPr>
              <w:spacing w:after="360"/>
              <w:rPr>
                <w:rFonts w:ascii="Arial" w:eastAsia="Times New Roman" w:hAnsi="Arial" w:cs="Arial"/>
                <w:color w:val="3A3A3A"/>
                <w:sz w:val="26"/>
                <w:szCs w:val="26"/>
                <w:lang w:eastAsia="en-GB"/>
              </w:rPr>
            </w:pPr>
            <w:r>
              <w:rPr>
                <w:rFonts w:ascii="Arial" w:eastAsia="Times New Roman" w:hAnsi="Arial" w:cs="Arial"/>
                <w:color w:val="3A3A3A"/>
                <w:sz w:val="26"/>
                <w:szCs w:val="26"/>
                <w:lang w:eastAsia="en-GB"/>
              </w:rPr>
              <w:t>9</w:t>
            </w:r>
          </w:p>
        </w:tc>
      </w:tr>
    </w:tbl>
    <w:p w:rsidR="005948C3" w:rsidRPr="00474714" w:rsidRDefault="005948C3" w:rsidP="00474714">
      <w:pPr>
        <w:shd w:val="clear" w:color="auto" w:fill="FFFFFF"/>
        <w:spacing w:after="360" w:line="240" w:lineRule="auto"/>
        <w:rPr>
          <w:rFonts w:ascii="Arial" w:eastAsia="Times New Roman" w:hAnsi="Arial" w:cs="Arial"/>
          <w:color w:val="3A3A3A"/>
          <w:sz w:val="26"/>
          <w:szCs w:val="26"/>
          <w:lang w:eastAsia="en-GB"/>
        </w:rPr>
      </w:pPr>
    </w:p>
    <w:p w:rsidR="00474714" w:rsidRDefault="00474714" w:rsidP="00474714">
      <w:pPr>
        <w:shd w:val="clear" w:color="auto" w:fill="FFFFFF"/>
        <w:spacing w:after="360" w:line="240" w:lineRule="auto"/>
        <w:rPr>
          <w:rFonts w:ascii="Arial" w:eastAsia="Times New Roman" w:hAnsi="Arial" w:cs="Arial"/>
          <w:color w:val="3A3A3A"/>
          <w:sz w:val="26"/>
          <w:szCs w:val="26"/>
          <w:lang w:eastAsia="en-GB"/>
        </w:rPr>
      </w:pPr>
      <w:r w:rsidRPr="00474714">
        <w:rPr>
          <w:rFonts w:ascii="Arial" w:eastAsia="Times New Roman" w:hAnsi="Arial" w:cs="Arial"/>
          <w:color w:val="3A3A3A"/>
          <w:sz w:val="26"/>
          <w:szCs w:val="26"/>
          <w:lang w:eastAsia="en-GB"/>
        </w:rPr>
        <w:t>The number of places being made available in other year groups is.</w:t>
      </w:r>
    </w:p>
    <w:tbl>
      <w:tblPr>
        <w:tblStyle w:val="TableGrid"/>
        <w:tblW w:w="0" w:type="auto"/>
        <w:tblLook w:val="04A0" w:firstRow="1" w:lastRow="0" w:firstColumn="1" w:lastColumn="0" w:noHBand="0" w:noVBand="1"/>
      </w:tblPr>
      <w:tblGrid>
        <w:gridCol w:w="8217"/>
        <w:gridCol w:w="799"/>
      </w:tblGrid>
      <w:tr w:rsidR="005948C3" w:rsidTr="005948C3">
        <w:tc>
          <w:tcPr>
            <w:tcW w:w="8217" w:type="dxa"/>
          </w:tcPr>
          <w:p w:rsidR="005948C3" w:rsidRPr="005948C3" w:rsidRDefault="005948C3" w:rsidP="00474714">
            <w:pPr>
              <w:spacing w:after="360"/>
              <w:rPr>
                <w:rFonts w:ascii="Arial" w:eastAsia="Times New Roman" w:hAnsi="Arial" w:cs="Arial"/>
                <w:color w:val="3A3A3A"/>
                <w:sz w:val="24"/>
                <w:szCs w:val="24"/>
                <w:lang w:eastAsia="en-GB"/>
              </w:rPr>
            </w:pPr>
            <w:r w:rsidRPr="005948C3">
              <w:rPr>
                <w:rFonts w:ascii="Arial" w:eastAsia="Times New Roman" w:hAnsi="Arial" w:cs="Arial"/>
                <w:color w:val="3A3A3A"/>
                <w:sz w:val="24"/>
                <w:szCs w:val="24"/>
                <w:lang w:eastAsia="en-GB"/>
              </w:rPr>
              <w:t>Senior Infants</w:t>
            </w:r>
          </w:p>
        </w:tc>
        <w:tc>
          <w:tcPr>
            <w:tcW w:w="799" w:type="dxa"/>
          </w:tcPr>
          <w:p w:rsidR="005948C3" w:rsidRPr="005948C3" w:rsidRDefault="00C96839"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14</w:t>
            </w:r>
          </w:p>
        </w:tc>
      </w:tr>
      <w:tr w:rsidR="005948C3" w:rsidTr="005948C3">
        <w:tc>
          <w:tcPr>
            <w:tcW w:w="8217" w:type="dxa"/>
          </w:tcPr>
          <w:p w:rsidR="005948C3" w:rsidRPr="005948C3" w:rsidRDefault="005948C3"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1</w:t>
            </w:r>
            <w:r w:rsidRPr="005948C3">
              <w:rPr>
                <w:rFonts w:ascii="Arial" w:eastAsia="Times New Roman" w:hAnsi="Arial" w:cs="Arial"/>
                <w:color w:val="3A3A3A"/>
                <w:sz w:val="24"/>
                <w:szCs w:val="24"/>
                <w:vertAlign w:val="superscript"/>
                <w:lang w:eastAsia="en-GB"/>
              </w:rPr>
              <w:t>st</w:t>
            </w:r>
            <w:r>
              <w:rPr>
                <w:rFonts w:ascii="Arial" w:eastAsia="Times New Roman" w:hAnsi="Arial" w:cs="Arial"/>
                <w:color w:val="3A3A3A"/>
                <w:sz w:val="24"/>
                <w:szCs w:val="24"/>
                <w:lang w:eastAsia="en-GB"/>
              </w:rPr>
              <w:t xml:space="preserve"> Class</w:t>
            </w:r>
          </w:p>
        </w:tc>
        <w:tc>
          <w:tcPr>
            <w:tcW w:w="799" w:type="dxa"/>
          </w:tcPr>
          <w:p w:rsidR="005948C3" w:rsidRPr="005948C3" w:rsidRDefault="00C96839"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3</w:t>
            </w:r>
          </w:p>
        </w:tc>
      </w:tr>
      <w:tr w:rsidR="005948C3" w:rsidTr="005948C3">
        <w:tc>
          <w:tcPr>
            <w:tcW w:w="8217" w:type="dxa"/>
          </w:tcPr>
          <w:p w:rsidR="005948C3" w:rsidRPr="005948C3" w:rsidRDefault="005948C3"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2</w:t>
            </w:r>
            <w:r w:rsidRPr="005948C3">
              <w:rPr>
                <w:rFonts w:ascii="Arial" w:eastAsia="Times New Roman" w:hAnsi="Arial" w:cs="Arial"/>
                <w:color w:val="3A3A3A"/>
                <w:sz w:val="24"/>
                <w:szCs w:val="24"/>
                <w:vertAlign w:val="superscript"/>
                <w:lang w:eastAsia="en-GB"/>
              </w:rPr>
              <w:t>nd</w:t>
            </w:r>
            <w:r>
              <w:rPr>
                <w:rFonts w:ascii="Arial" w:eastAsia="Times New Roman" w:hAnsi="Arial" w:cs="Arial"/>
                <w:color w:val="3A3A3A"/>
                <w:sz w:val="24"/>
                <w:szCs w:val="24"/>
                <w:lang w:eastAsia="en-GB"/>
              </w:rPr>
              <w:t xml:space="preserve"> </w:t>
            </w:r>
            <w:r>
              <w:rPr>
                <w:rFonts w:ascii="Arial" w:eastAsia="Times New Roman" w:hAnsi="Arial" w:cs="Arial"/>
                <w:color w:val="3A3A3A"/>
                <w:sz w:val="24"/>
                <w:szCs w:val="24"/>
                <w:lang w:eastAsia="en-GB"/>
              </w:rPr>
              <w:t>Class</w:t>
            </w:r>
          </w:p>
        </w:tc>
        <w:tc>
          <w:tcPr>
            <w:tcW w:w="799" w:type="dxa"/>
          </w:tcPr>
          <w:p w:rsidR="005948C3" w:rsidRPr="005948C3" w:rsidRDefault="00C96839"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2</w:t>
            </w:r>
          </w:p>
        </w:tc>
      </w:tr>
      <w:tr w:rsidR="005948C3" w:rsidTr="005948C3">
        <w:tc>
          <w:tcPr>
            <w:tcW w:w="8217" w:type="dxa"/>
          </w:tcPr>
          <w:p w:rsidR="005948C3" w:rsidRPr="005948C3" w:rsidRDefault="005948C3"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3</w:t>
            </w:r>
            <w:r w:rsidRPr="005948C3">
              <w:rPr>
                <w:rFonts w:ascii="Arial" w:eastAsia="Times New Roman" w:hAnsi="Arial" w:cs="Arial"/>
                <w:color w:val="3A3A3A"/>
                <w:sz w:val="24"/>
                <w:szCs w:val="24"/>
                <w:vertAlign w:val="superscript"/>
                <w:lang w:eastAsia="en-GB"/>
              </w:rPr>
              <w:t>rd</w:t>
            </w:r>
            <w:r>
              <w:rPr>
                <w:rFonts w:ascii="Arial" w:eastAsia="Times New Roman" w:hAnsi="Arial" w:cs="Arial"/>
                <w:color w:val="3A3A3A"/>
                <w:sz w:val="24"/>
                <w:szCs w:val="24"/>
                <w:lang w:eastAsia="en-GB"/>
              </w:rPr>
              <w:t xml:space="preserve"> </w:t>
            </w:r>
            <w:r>
              <w:rPr>
                <w:rFonts w:ascii="Arial" w:eastAsia="Times New Roman" w:hAnsi="Arial" w:cs="Arial"/>
                <w:color w:val="3A3A3A"/>
                <w:sz w:val="24"/>
                <w:szCs w:val="24"/>
                <w:lang w:eastAsia="en-GB"/>
              </w:rPr>
              <w:t>Class</w:t>
            </w:r>
          </w:p>
        </w:tc>
        <w:tc>
          <w:tcPr>
            <w:tcW w:w="799" w:type="dxa"/>
          </w:tcPr>
          <w:p w:rsidR="005948C3" w:rsidRPr="005948C3" w:rsidRDefault="00C96839"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6</w:t>
            </w:r>
          </w:p>
        </w:tc>
      </w:tr>
      <w:tr w:rsidR="005948C3" w:rsidTr="005948C3">
        <w:tc>
          <w:tcPr>
            <w:tcW w:w="8217" w:type="dxa"/>
          </w:tcPr>
          <w:p w:rsidR="005948C3" w:rsidRPr="005948C3" w:rsidRDefault="005948C3"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4</w:t>
            </w:r>
            <w:r w:rsidRPr="005948C3">
              <w:rPr>
                <w:rFonts w:ascii="Arial" w:eastAsia="Times New Roman" w:hAnsi="Arial" w:cs="Arial"/>
                <w:color w:val="3A3A3A"/>
                <w:sz w:val="24"/>
                <w:szCs w:val="24"/>
                <w:vertAlign w:val="superscript"/>
                <w:lang w:eastAsia="en-GB"/>
              </w:rPr>
              <w:t>th</w:t>
            </w:r>
            <w:r>
              <w:rPr>
                <w:rFonts w:ascii="Arial" w:eastAsia="Times New Roman" w:hAnsi="Arial" w:cs="Arial"/>
                <w:color w:val="3A3A3A"/>
                <w:sz w:val="24"/>
                <w:szCs w:val="24"/>
                <w:lang w:eastAsia="en-GB"/>
              </w:rPr>
              <w:t xml:space="preserve"> </w:t>
            </w:r>
            <w:r>
              <w:rPr>
                <w:rFonts w:ascii="Arial" w:eastAsia="Times New Roman" w:hAnsi="Arial" w:cs="Arial"/>
                <w:color w:val="3A3A3A"/>
                <w:sz w:val="24"/>
                <w:szCs w:val="24"/>
                <w:lang w:eastAsia="en-GB"/>
              </w:rPr>
              <w:t>Class</w:t>
            </w:r>
          </w:p>
        </w:tc>
        <w:tc>
          <w:tcPr>
            <w:tcW w:w="799" w:type="dxa"/>
          </w:tcPr>
          <w:p w:rsidR="005948C3" w:rsidRPr="005948C3" w:rsidRDefault="00C96839"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0</w:t>
            </w:r>
          </w:p>
        </w:tc>
      </w:tr>
      <w:tr w:rsidR="005948C3" w:rsidTr="005948C3">
        <w:tc>
          <w:tcPr>
            <w:tcW w:w="8217" w:type="dxa"/>
          </w:tcPr>
          <w:p w:rsidR="005948C3" w:rsidRPr="005948C3" w:rsidRDefault="005948C3"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5</w:t>
            </w:r>
            <w:r w:rsidRPr="005948C3">
              <w:rPr>
                <w:rFonts w:ascii="Arial" w:eastAsia="Times New Roman" w:hAnsi="Arial" w:cs="Arial"/>
                <w:color w:val="3A3A3A"/>
                <w:sz w:val="24"/>
                <w:szCs w:val="24"/>
                <w:vertAlign w:val="superscript"/>
                <w:lang w:eastAsia="en-GB"/>
              </w:rPr>
              <w:t>th</w:t>
            </w:r>
            <w:r>
              <w:rPr>
                <w:rFonts w:ascii="Arial" w:eastAsia="Times New Roman" w:hAnsi="Arial" w:cs="Arial"/>
                <w:color w:val="3A3A3A"/>
                <w:sz w:val="24"/>
                <w:szCs w:val="24"/>
                <w:lang w:eastAsia="en-GB"/>
              </w:rPr>
              <w:t xml:space="preserve"> </w:t>
            </w:r>
            <w:r>
              <w:rPr>
                <w:rFonts w:ascii="Arial" w:eastAsia="Times New Roman" w:hAnsi="Arial" w:cs="Arial"/>
                <w:color w:val="3A3A3A"/>
                <w:sz w:val="24"/>
                <w:szCs w:val="24"/>
                <w:lang w:eastAsia="en-GB"/>
              </w:rPr>
              <w:t>Class</w:t>
            </w:r>
          </w:p>
        </w:tc>
        <w:tc>
          <w:tcPr>
            <w:tcW w:w="799" w:type="dxa"/>
          </w:tcPr>
          <w:p w:rsidR="005948C3" w:rsidRPr="005948C3" w:rsidRDefault="00C96839"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0</w:t>
            </w:r>
          </w:p>
        </w:tc>
      </w:tr>
      <w:tr w:rsidR="005948C3" w:rsidTr="005948C3">
        <w:tc>
          <w:tcPr>
            <w:tcW w:w="8217" w:type="dxa"/>
          </w:tcPr>
          <w:p w:rsidR="005948C3" w:rsidRPr="005948C3" w:rsidRDefault="005948C3"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6</w:t>
            </w:r>
            <w:r w:rsidRPr="005948C3">
              <w:rPr>
                <w:rFonts w:ascii="Arial" w:eastAsia="Times New Roman" w:hAnsi="Arial" w:cs="Arial"/>
                <w:color w:val="3A3A3A"/>
                <w:sz w:val="24"/>
                <w:szCs w:val="24"/>
                <w:vertAlign w:val="superscript"/>
                <w:lang w:eastAsia="en-GB"/>
              </w:rPr>
              <w:t>th</w:t>
            </w:r>
            <w:r>
              <w:rPr>
                <w:rFonts w:ascii="Arial" w:eastAsia="Times New Roman" w:hAnsi="Arial" w:cs="Arial"/>
                <w:color w:val="3A3A3A"/>
                <w:sz w:val="24"/>
                <w:szCs w:val="24"/>
                <w:lang w:eastAsia="en-GB"/>
              </w:rPr>
              <w:t xml:space="preserve"> </w:t>
            </w:r>
            <w:r>
              <w:rPr>
                <w:rFonts w:ascii="Arial" w:eastAsia="Times New Roman" w:hAnsi="Arial" w:cs="Arial"/>
                <w:color w:val="3A3A3A"/>
                <w:sz w:val="24"/>
                <w:szCs w:val="24"/>
                <w:lang w:eastAsia="en-GB"/>
              </w:rPr>
              <w:t>Class</w:t>
            </w:r>
          </w:p>
        </w:tc>
        <w:tc>
          <w:tcPr>
            <w:tcW w:w="799" w:type="dxa"/>
          </w:tcPr>
          <w:p w:rsidR="005948C3" w:rsidRPr="005948C3" w:rsidRDefault="00C96839" w:rsidP="00474714">
            <w:pPr>
              <w:spacing w:after="360"/>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0</w:t>
            </w:r>
          </w:p>
        </w:tc>
      </w:tr>
    </w:tbl>
    <w:p w:rsidR="005948C3" w:rsidRPr="00474714" w:rsidRDefault="005948C3" w:rsidP="00474714">
      <w:pPr>
        <w:shd w:val="clear" w:color="auto" w:fill="FFFFFF"/>
        <w:spacing w:after="360" w:line="240" w:lineRule="auto"/>
        <w:rPr>
          <w:rFonts w:ascii="Arial" w:eastAsia="Times New Roman" w:hAnsi="Arial" w:cs="Arial"/>
          <w:color w:val="3A3A3A"/>
          <w:sz w:val="26"/>
          <w:szCs w:val="26"/>
          <w:lang w:eastAsia="en-GB"/>
        </w:rPr>
      </w:pPr>
    </w:p>
    <w:p w:rsidR="00474714" w:rsidRDefault="006C5334" w:rsidP="00474714">
      <w:pPr>
        <w:shd w:val="clear" w:color="auto" w:fill="FFFFFF"/>
        <w:spacing w:after="0" w:line="240" w:lineRule="auto"/>
        <w:jc w:val="center"/>
        <w:rPr>
          <w:rFonts w:ascii="Arial" w:eastAsia="Times New Roman" w:hAnsi="Arial" w:cs="Arial"/>
          <w:b/>
          <w:bCs/>
          <w:color w:val="3A3A3A"/>
          <w:sz w:val="26"/>
          <w:szCs w:val="26"/>
          <w:bdr w:val="none" w:sz="0" w:space="0" w:color="auto" w:frame="1"/>
          <w:lang w:eastAsia="en-GB"/>
        </w:rPr>
      </w:pPr>
      <w:proofErr w:type="spellStart"/>
      <w:r>
        <w:rPr>
          <w:rFonts w:ascii="Arial" w:eastAsia="Times New Roman" w:hAnsi="Arial" w:cs="Arial"/>
          <w:b/>
          <w:bCs/>
          <w:color w:val="3A3A3A"/>
          <w:sz w:val="26"/>
          <w:szCs w:val="26"/>
          <w:bdr w:val="none" w:sz="0" w:space="0" w:color="auto" w:frame="1"/>
          <w:lang w:eastAsia="en-GB"/>
        </w:rPr>
        <w:lastRenderedPageBreak/>
        <w:t>Scartleigh</w:t>
      </w:r>
      <w:proofErr w:type="spellEnd"/>
      <w:r w:rsidR="00474714" w:rsidRPr="005948C3">
        <w:rPr>
          <w:rFonts w:ascii="Arial" w:eastAsia="Times New Roman" w:hAnsi="Arial" w:cs="Arial"/>
          <w:b/>
          <w:bCs/>
          <w:color w:val="3A3A3A"/>
          <w:sz w:val="26"/>
          <w:szCs w:val="26"/>
          <w:bdr w:val="none" w:sz="0" w:space="0" w:color="auto" w:frame="1"/>
          <w:lang w:eastAsia="en-GB"/>
        </w:rPr>
        <w:t xml:space="preserve"> National School has accepted applications for places prior to the commencement of Section 62 of the Education (Admissions to Schools) Act 2018 on the 1st of February 2020. The number of those places accepted for 2020/21</w:t>
      </w:r>
    </w:p>
    <w:p w:rsidR="006C5334" w:rsidRDefault="006C5334" w:rsidP="00474714">
      <w:pPr>
        <w:shd w:val="clear" w:color="auto" w:fill="FFFFFF"/>
        <w:spacing w:after="0" w:line="240" w:lineRule="auto"/>
        <w:jc w:val="center"/>
        <w:rPr>
          <w:rFonts w:ascii="Arial" w:eastAsia="Times New Roman" w:hAnsi="Arial" w:cs="Arial"/>
          <w:b/>
          <w:bCs/>
          <w:color w:val="3A3A3A"/>
          <w:sz w:val="26"/>
          <w:szCs w:val="26"/>
          <w:bdr w:val="none" w:sz="0" w:space="0" w:color="auto" w:frame="1"/>
          <w:lang w:eastAsia="en-GB"/>
        </w:rPr>
      </w:pPr>
    </w:p>
    <w:tbl>
      <w:tblPr>
        <w:tblStyle w:val="TableGrid"/>
        <w:tblW w:w="0" w:type="auto"/>
        <w:tblLook w:val="04A0" w:firstRow="1" w:lastRow="0" w:firstColumn="1" w:lastColumn="0" w:noHBand="0" w:noVBand="1"/>
      </w:tblPr>
      <w:tblGrid>
        <w:gridCol w:w="8217"/>
        <w:gridCol w:w="799"/>
      </w:tblGrid>
      <w:tr w:rsidR="006C5334" w:rsidTr="006C5334">
        <w:tc>
          <w:tcPr>
            <w:tcW w:w="8217" w:type="dxa"/>
          </w:tcPr>
          <w:p w:rsidR="006C5334" w:rsidRPr="006C5334" w:rsidRDefault="006C5334" w:rsidP="006C5334">
            <w:pPr>
              <w:rPr>
                <w:rFonts w:ascii="Arial" w:eastAsia="Times New Roman" w:hAnsi="Arial" w:cs="Arial"/>
                <w:bCs/>
                <w:color w:val="3A3A3A"/>
                <w:sz w:val="24"/>
                <w:szCs w:val="24"/>
                <w:bdr w:val="none" w:sz="0" w:space="0" w:color="auto" w:frame="1"/>
                <w:lang w:eastAsia="en-GB"/>
              </w:rPr>
            </w:pPr>
            <w:r w:rsidRPr="006C5334">
              <w:rPr>
                <w:rFonts w:ascii="Arial" w:eastAsia="Times New Roman" w:hAnsi="Arial" w:cs="Arial"/>
                <w:bCs/>
                <w:color w:val="3A3A3A"/>
                <w:sz w:val="24"/>
                <w:szCs w:val="24"/>
                <w:bdr w:val="none" w:sz="0" w:space="0" w:color="auto" w:frame="1"/>
                <w:lang w:eastAsia="en-GB"/>
              </w:rPr>
              <w:t>Junior Infants</w:t>
            </w:r>
          </w:p>
        </w:tc>
        <w:tc>
          <w:tcPr>
            <w:tcW w:w="799" w:type="dxa"/>
          </w:tcPr>
          <w:p w:rsidR="006C5334" w:rsidRPr="00C96839" w:rsidRDefault="00C96839" w:rsidP="00474714">
            <w:pPr>
              <w:jc w:val="center"/>
              <w:rPr>
                <w:rFonts w:ascii="Arial" w:eastAsia="Times New Roman" w:hAnsi="Arial" w:cs="Arial"/>
                <w:bCs/>
                <w:color w:val="3A3A3A"/>
                <w:sz w:val="24"/>
                <w:szCs w:val="24"/>
                <w:bdr w:val="none" w:sz="0" w:space="0" w:color="auto" w:frame="1"/>
                <w:lang w:eastAsia="en-GB"/>
              </w:rPr>
            </w:pPr>
            <w:r w:rsidRPr="00C96839">
              <w:rPr>
                <w:rFonts w:ascii="Arial" w:eastAsia="Times New Roman" w:hAnsi="Arial" w:cs="Arial"/>
                <w:bCs/>
                <w:color w:val="3A3A3A"/>
                <w:sz w:val="24"/>
                <w:szCs w:val="24"/>
                <w:bdr w:val="none" w:sz="0" w:space="0" w:color="auto" w:frame="1"/>
                <w:lang w:eastAsia="en-GB"/>
              </w:rPr>
              <w:t>38</w:t>
            </w:r>
          </w:p>
        </w:tc>
      </w:tr>
      <w:tr w:rsidR="006C5334" w:rsidTr="006C5334">
        <w:tc>
          <w:tcPr>
            <w:tcW w:w="8217" w:type="dxa"/>
          </w:tcPr>
          <w:p w:rsidR="006C5334" w:rsidRPr="006C5334" w:rsidRDefault="006C5334" w:rsidP="006C5334">
            <w:pPr>
              <w:rPr>
                <w:rFonts w:ascii="Arial" w:eastAsia="Times New Roman" w:hAnsi="Arial" w:cs="Arial"/>
                <w:bCs/>
                <w:color w:val="3A3A3A"/>
                <w:sz w:val="24"/>
                <w:szCs w:val="24"/>
                <w:bdr w:val="none" w:sz="0" w:space="0" w:color="auto" w:frame="1"/>
                <w:lang w:eastAsia="en-GB"/>
              </w:rPr>
            </w:pPr>
            <w:r w:rsidRPr="006C5334">
              <w:rPr>
                <w:rFonts w:ascii="Arial" w:eastAsia="Times New Roman" w:hAnsi="Arial" w:cs="Arial"/>
                <w:bCs/>
                <w:color w:val="3A3A3A"/>
                <w:sz w:val="24"/>
                <w:szCs w:val="24"/>
                <w:bdr w:val="none" w:sz="0" w:space="0" w:color="auto" w:frame="1"/>
                <w:lang w:eastAsia="en-GB"/>
              </w:rPr>
              <w:t xml:space="preserve">Special Classes / An </w:t>
            </w:r>
            <w:proofErr w:type="spellStart"/>
            <w:r w:rsidRPr="006C5334">
              <w:rPr>
                <w:rFonts w:ascii="Arial" w:eastAsia="Times New Roman" w:hAnsi="Arial" w:cs="Arial"/>
                <w:bCs/>
                <w:color w:val="3A3A3A"/>
                <w:sz w:val="24"/>
                <w:szCs w:val="24"/>
                <w:bdr w:val="none" w:sz="0" w:space="0" w:color="auto" w:frame="1"/>
                <w:lang w:eastAsia="en-GB"/>
              </w:rPr>
              <w:t>Cuan</w:t>
            </w:r>
            <w:proofErr w:type="spellEnd"/>
          </w:p>
        </w:tc>
        <w:tc>
          <w:tcPr>
            <w:tcW w:w="799" w:type="dxa"/>
          </w:tcPr>
          <w:p w:rsidR="006C5334" w:rsidRPr="00C96839" w:rsidRDefault="00C96839" w:rsidP="00474714">
            <w:pPr>
              <w:jc w:val="center"/>
              <w:rPr>
                <w:rFonts w:ascii="Arial" w:eastAsia="Times New Roman" w:hAnsi="Arial" w:cs="Arial"/>
                <w:bCs/>
                <w:color w:val="3A3A3A"/>
                <w:sz w:val="24"/>
                <w:szCs w:val="24"/>
                <w:bdr w:val="none" w:sz="0" w:space="0" w:color="auto" w:frame="1"/>
                <w:lang w:eastAsia="en-GB"/>
              </w:rPr>
            </w:pPr>
            <w:r>
              <w:rPr>
                <w:rFonts w:ascii="Arial" w:eastAsia="Times New Roman" w:hAnsi="Arial" w:cs="Arial"/>
                <w:bCs/>
                <w:color w:val="3A3A3A"/>
                <w:sz w:val="24"/>
                <w:szCs w:val="24"/>
                <w:bdr w:val="none" w:sz="0" w:space="0" w:color="auto" w:frame="1"/>
                <w:lang w:eastAsia="en-GB"/>
              </w:rPr>
              <w:t>3</w:t>
            </w:r>
          </w:p>
        </w:tc>
      </w:tr>
      <w:tr w:rsidR="006C5334" w:rsidTr="006C5334">
        <w:tc>
          <w:tcPr>
            <w:tcW w:w="8217" w:type="dxa"/>
          </w:tcPr>
          <w:p w:rsidR="006C5334" w:rsidRPr="006C5334" w:rsidRDefault="006C5334" w:rsidP="006C5334">
            <w:pPr>
              <w:rPr>
                <w:rFonts w:ascii="Arial" w:eastAsia="Times New Roman" w:hAnsi="Arial" w:cs="Arial"/>
                <w:bCs/>
                <w:color w:val="3A3A3A"/>
                <w:sz w:val="24"/>
                <w:szCs w:val="24"/>
                <w:bdr w:val="none" w:sz="0" w:space="0" w:color="auto" w:frame="1"/>
                <w:lang w:eastAsia="en-GB"/>
              </w:rPr>
            </w:pPr>
            <w:r w:rsidRPr="006C5334">
              <w:rPr>
                <w:rFonts w:ascii="Arial" w:eastAsia="Times New Roman" w:hAnsi="Arial" w:cs="Arial"/>
                <w:bCs/>
                <w:color w:val="3A3A3A"/>
                <w:sz w:val="24"/>
                <w:szCs w:val="24"/>
                <w:bdr w:val="none" w:sz="0" w:space="0" w:color="auto" w:frame="1"/>
                <w:lang w:eastAsia="en-GB"/>
              </w:rPr>
              <w:t>Other Year Groups</w:t>
            </w:r>
          </w:p>
        </w:tc>
        <w:tc>
          <w:tcPr>
            <w:tcW w:w="799" w:type="dxa"/>
          </w:tcPr>
          <w:p w:rsidR="006C5334" w:rsidRPr="00C96839" w:rsidRDefault="00C96839" w:rsidP="00474714">
            <w:pPr>
              <w:jc w:val="center"/>
              <w:rPr>
                <w:rFonts w:ascii="Arial" w:eastAsia="Times New Roman" w:hAnsi="Arial" w:cs="Arial"/>
                <w:bCs/>
                <w:color w:val="3A3A3A"/>
                <w:sz w:val="24"/>
                <w:szCs w:val="24"/>
                <w:bdr w:val="none" w:sz="0" w:space="0" w:color="auto" w:frame="1"/>
                <w:lang w:eastAsia="en-GB"/>
              </w:rPr>
            </w:pPr>
            <w:r>
              <w:rPr>
                <w:rFonts w:ascii="Arial" w:eastAsia="Times New Roman" w:hAnsi="Arial" w:cs="Arial"/>
                <w:bCs/>
                <w:color w:val="3A3A3A"/>
                <w:sz w:val="24"/>
                <w:szCs w:val="24"/>
                <w:bdr w:val="none" w:sz="0" w:space="0" w:color="auto" w:frame="1"/>
                <w:lang w:eastAsia="en-GB"/>
              </w:rPr>
              <w:t>3</w:t>
            </w:r>
          </w:p>
        </w:tc>
      </w:tr>
    </w:tbl>
    <w:p w:rsidR="006C5334" w:rsidRDefault="006C5334" w:rsidP="00474714">
      <w:pPr>
        <w:shd w:val="clear" w:color="auto" w:fill="FFFFFF"/>
        <w:spacing w:after="0" w:line="240" w:lineRule="auto"/>
        <w:jc w:val="center"/>
        <w:rPr>
          <w:rFonts w:ascii="Arial" w:eastAsia="Times New Roman" w:hAnsi="Arial" w:cs="Arial"/>
          <w:b/>
          <w:bCs/>
          <w:color w:val="3A3A3A"/>
          <w:sz w:val="26"/>
          <w:szCs w:val="26"/>
          <w:bdr w:val="none" w:sz="0" w:space="0" w:color="auto" w:frame="1"/>
          <w:lang w:eastAsia="en-GB"/>
        </w:rPr>
      </w:pPr>
    </w:p>
    <w:p w:rsidR="006C5334" w:rsidRPr="00474714" w:rsidRDefault="006C5334" w:rsidP="00474714">
      <w:pPr>
        <w:shd w:val="clear" w:color="auto" w:fill="FFFFFF"/>
        <w:spacing w:after="0" w:line="240" w:lineRule="auto"/>
        <w:jc w:val="center"/>
        <w:rPr>
          <w:rFonts w:ascii="Arial" w:eastAsia="Times New Roman" w:hAnsi="Arial" w:cs="Arial"/>
          <w:color w:val="3A3A3A"/>
          <w:sz w:val="26"/>
          <w:szCs w:val="26"/>
          <w:lang w:eastAsia="en-GB"/>
        </w:rPr>
      </w:pPr>
    </w:p>
    <w:p w:rsidR="00474714" w:rsidRPr="00474714" w:rsidRDefault="00474714" w:rsidP="00474714">
      <w:pPr>
        <w:shd w:val="clear" w:color="auto" w:fill="FFFFFF"/>
        <w:spacing w:after="0" w:line="240" w:lineRule="auto"/>
        <w:rPr>
          <w:rFonts w:ascii="Arial" w:eastAsia="Times New Roman" w:hAnsi="Arial" w:cs="Arial"/>
          <w:color w:val="3A3A3A"/>
          <w:sz w:val="26"/>
          <w:szCs w:val="26"/>
          <w:lang w:eastAsia="en-GB"/>
        </w:rPr>
      </w:pPr>
      <w:r w:rsidRPr="005948C3">
        <w:rPr>
          <w:rFonts w:ascii="Arial" w:eastAsia="Times New Roman" w:hAnsi="Arial" w:cs="Arial"/>
          <w:i/>
          <w:iCs/>
          <w:color w:val="3A3A3A"/>
          <w:sz w:val="26"/>
          <w:szCs w:val="26"/>
          <w:bdr w:val="none" w:sz="0" w:space="0" w:color="auto" w:frame="1"/>
          <w:lang w:eastAsia="en-GB"/>
        </w:rPr>
        <w:t>Should you wish for us to contact you to inform you of the enrolment window information for the coming academic years we ask that you complete the ‘</w:t>
      </w:r>
      <w:hyperlink r:id="rId6" w:history="1">
        <w:r w:rsidRPr="005948C3">
          <w:rPr>
            <w:rFonts w:ascii="Arial" w:eastAsia="Times New Roman" w:hAnsi="Arial" w:cs="Arial"/>
            <w:i/>
            <w:iCs/>
            <w:color w:val="D8232A"/>
            <w:sz w:val="26"/>
            <w:szCs w:val="26"/>
            <w:u w:val="single"/>
            <w:bdr w:val="none" w:sz="0" w:space="0" w:color="auto" w:frame="1"/>
            <w:lang w:eastAsia="en-GB"/>
          </w:rPr>
          <w:t>Expression of Interest</w:t>
        </w:r>
      </w:hyperlink>
      <w:r w:rsidRPr="005948C3">
        <w:rPr>
          <w:rFonts w:ascii="Arial" w:eastAsia="Times New Roman" w:hAnsi="Arial" w:cs="Arial"/>
          <w:i/>
          <w:iCs/>
          <w:color w:val="3A3A3A"/>
          <w:sz w:val="26"/>
          <w:szCs w:val="26"/>
          <w:bdr w:val="none" w:sz="0" w:space="0" w:color="auto" w:frame="1"/>
          <w:lang w:eastAsia="en-GB"/>
        </w:rPr>
        <w:t>’ forms. This is not an application form and does not constitute an application/enrolment process.</w:t>
      </w:r>
    </w:p>
    <w:p w:rsidR="00474714" w:rsidRPr="005948C3" w:rsidRDefault="00474714">
      <w:pPr>
        <w:rPr>
          <w:rFonts w:ascii="Arial" w:hAnsi="Arial" w:cs="Arial"/>
        </w:rPr>
      </w:pPr>
    </w:p>
    <w:p w:rsidR="00474714" w:rsidRPr="005948C3" w:rsidRDefault="00474714">
      <w:pPr>
        <w:rPr>
          <w:rFonts w:ascii="Arial" w:hAnsi="Arial" w:cs="Arial"/>
        </w:rPr>
      </w:pPr>
    </w:p>
    <w:p w:rsidR="00474714" w:rsidRPr="005948C3" w:rsidRDefault="00474714">
      <w:pPr>
        <w:rPr>
          <w:rFonts w:ascii="Arial" w:hAnsi="Arial" w:cs="Arial"/>
        </w:rPr>
      </w:pPr>
      <w:bookmarkStart w:id="0" w:name="_GoBack"/>
      <w:bookmarkEnd w:id="0"/>
    </w:p>
    <w:sectPr w:rsidR="00474714" w:rsidRPr="00594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14"/>
    <w:rsid w:val="00474714"/>
    <w:rsid w:val="005948C3"/>
    <w:rsid w:val="006B5715"/>
    <w:rsid w:val="006C5334"/>
    <w:rsid w:val="00BC52F1"/>
    <w:rsid w:val="00C96839"/>
    <w:rsid w:val="00F4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F2F22-B283-4F9B-970B-F0F9FB18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4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747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71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7471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747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4714"/>
    <w:rPr>
      <w:color w:val="0000FF"/>
      <w:u w:val="single"/>
    </w:rPr>
  </w:style>
  <w:style w:type="character" w:styleId="Strong">
    <w:name w:val="Strong"/>
    <w:basedOn w:val="DefaultParagraphFont"/>
    <w:uiPriority w:val="22"/>
    <w:qFormat/>
    <w:rsid w:val="00474714"/>
    <w:rPr>
      <w:b/>
      <w:bCs/>
    </w:rPr>
  </w:style>
  <w:style w:type="character" w:styleId="Emphasis">
    <w:name w:val="Emphasis"/>
    <w:basedOn w:val="DefaultParagraphFont"/>
    <w:uiPriority w:val="20"/>
    <w:qFormat/>
    <w:rsid w:val="00474714"/>
    <w:rPr>
      <w:i/>
      <w:iCs/>
    </w:rPr>
  </w:style>
  <w:style w:type="table" w:styleId="TableGrid">
    <w:name w:val="Table Grid"/>
    <w:basedOn w:val="TableNormal"/>
    <w:uiPriority w:val="39"/>
    <w:rsid w:val="0047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6890">
      <w:bodyDiv w:val="1"/>
      <w:marLeft w:val="0"/>
      <w:marRight w:val="0"/>
      <w:marTop w:val="0"/>
      <w:marBottom w:val="0"/>
      <w:divBdr>
        <w:top w:val="none" w:sz="0" w:space="0" w:color="auto"/>
        <w:left w:val="none" w:sz="0" w:space="0" w:color="auto"/>
        <w:bottom w:val="none" w:sz="0" w:space="0" w:color="auto"/>
        <w:right w:val="none" w:sz="0" w:space="0" w:color="auto"/>
      </w:divBdr>
      <w:divsChild>
        <w:div w:id="395397066">
          <w:marLeft w:val="0"/>
          <w:marRight w:val="0"/>
          <w:marTop w:val="43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dletonet.com/admissions/interest-to-enrol/" TargetMode="External"/><Relationship Id="rId5" Type="http://schemas.openxmlformats.org/officeDocument/2006/relationships/hyperlink" Target="https://www.scartleigh.com/school-polici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2</cp:revision>
  <dcterms:created xsi:type="dcterms:W3CDTF">2020-10-09T13:47:00Z</dcterms:created>
  <dcterms:modified xsi:type="dcterms:W3CDTF">2020-10-09T14:22:00Z</dcterms:modified>
</cp:coreProperties>
</file>